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26" w:rsidRPr="006A6958" w:rsidRDefault="00690926" w:rsidP="00627EB8">
      <w:pPr>
        <w:spacing w:after="0" w:line="240" w:lineRule="auto"/>
        <w:jc w:val="center"/>
        <w:rPr>
          <w:rFonts w:ascii="Calibri" w:hAnsi="Calibri" w:cstheme="minorHAnsi"/>
          <w:color w:val="000000" w:themeColor="text1"/>
          <w:sz w:val="36"/>
          <w:szCs w:val="36"/>
        </w:rPr>
      </w:pPr>
      <w:bookmarkStart w:id="0" w:name="_GoBack"/>
      <w:bookmarkEnd w:id="0"/>
      <w:r>
        <w:rPr>
          <w:rFonts w:ascii="Calibri" w:hAnsi="Calibri" w:cstheme="minorHAnsi"/>
          <w:color w:val="000000" w:themeColor="text1"/>
          <w:sz w:val="36"/>
          <w:szCs w:val="36"/>
        </w:rPr>
        <w:t>Statistics and Probability</w:t>
      </w:r>
      <w:r w:rsidRPr="006A6958">
        <w:rPr>
          <w:rFonts w:ascii="Calibri" w:hAnsi="Calibri" w:cstheme="minorHAnsi"/>
          <w:color w:val="000000" w:themeColor="text1"/>
          <w:sz w:val="36"/>
          <w:szCs w:val="36"/>
        </w:rPr>
        <w:t xml:space="preserve"> Mathematics Standards </w:t>
      </w:r>
    </w:p>
    <w:p w:rsidR="00690926" w:rsidRPr="006A6958" w:rsidRDefault="00690926" w:rsidP="00627EB8">
      <w:pPr>
        <w:spacing w:after="0" w:line="240" w:lineRule="auto"/>
        <w:jc w:val="center"/>
        <w:rPr>
          <w:rFonts w:ascii="Calibri" w:hAnsi="Calibri" w:cstheme="minorHAnsi"/>
          <w:color w:val="000000" w:themeColor="text1"/>
          <w:sz w:val="36"/>
          <w:szCs w:val="36"/>
        </w:rPr>
      </w:pPr>
      <w:r w:rsidRPr="006A6958">
        <w:rPr>
          <w:rFonts w:ascii="Calibri" w:hAnsi="Calibri" w:cstheme="minorHAnsi"/>
          <w:color w:val="000000" w:themeColor="text1"/>
          <w:sz w:val="36"/>
          <w:szCs w:val="36"/>
        </w:rPr>
        <w:t>Comparison Tool for Standards Transition</w:t>
      </w:r>
    </w:p>
    <w:p w:rsidR="00690926" w:rsidRPr="006A6958" w:rsidRDefault="00690926" w:rsidP="00627EB8">
      <w:pPr>
        <w:spacing w:after="0" w:line="240" w:lineRule="auto"/>
        <w:jc w:val="center"/>
        <w:rPr>
          <w:rFonts w:ascii="Calibri" w:hAnsi="Calibri" w:cstheme="minorHAnsi"/>
          <w:color w:val="000000" w:themeColor="text1"/>
          <w:szCs w:val="36"/>
        </w:rPr>
      </w:pPr>
      <w:r w:rsidRPr="006A6958">
        <w:rPr>
          <w:rFonts w:ascii="Calibri" w:hAnsi="Calibri" w:cstheme="minorHAnsi"/>
          <w:color w:val="000000" w:themeColor="text1"/>
          <w:szCs w:val="36"/>
        </w:rPr>
        <w:t>Updated June 2012</w:t>
      </w:r>
    </w:p>
    <w:p w:rsidR="00690926" w:rsidRPr="006A6958" w:rsidRDefault="00690926" w:rsidP="00627EB8">
      <w:pPr>
        <w:spacing w:after="0" w:line="240" w:lineRule="auto"/>
        <w:jc w:val="center"/>
        <w:rPr>
          <w:rFonts w:ascii="Calibri" w:hAnsi="Calibri" w:cstheme="minorHAnsi"/>
          <w:color w:val="000000" w:themeColor="text1"/>
        </w:rPr>
      </w:pPr>
    </w:p>
    <w:p w:rsidR="00690926" w:rsidRPr="006A6958" w:rsidRDefault="00690926" w:rsidP="00627EB8">
      <w:pPr>
        <w:spacing w:after="0" w:line="240" w:lineRule="auto"/>
        <w:rPr>
          <w:rFonts w:cstheme="minorHAnsi"/>
          <w:color w:val="000000" w:themeColor="text1"/>
        </w:rPr>
      </w:pPr>
      <w:r w:rsidRPr="006A6958">
        <w:rPr>
          <w:rFonts w:cstheme="minorHAnsi"/>
          <w:color w:val="000000" w:themeColor="text1"/>
        </w:rPr>
        <w:t xml:space="preserve">This document can be used to assist educators in analyzing the commonalities </w:t>
      </w:r>
      <w:r w:rsidR="00570F26">
        <w:rPr>
          <w:rFonts w:cstheme="minorHAnsi"/>
          <w:color w:val="000000" w:themeColor="text1"/>
        </w:rPr>
        <w:t>between the new Alaska m</w:t>
      </w:r>
      <w:r w:rsidRPr="006A6958">
        <w:rPr>
          <w:rFonts w:cstheme="minorHAnsi"/>
          <w:color w:val="000000" w:themeColor="text1"/>
        </w:rPr>
        <w:t>athematics standards and the Fourth Edition (Grade Level Expectations). This document is a first start toward a transition and districts may choose to augment with more detail.</w:t>
      </w:r>
    </w:p>
    <w:p w:rsidR="00690926" w:rsidRPr="006A6958" w:rsidRDefault="00690926" w:rsidP="00627EB8">
      <w:pPr>
        <w:spacing w:after="0" w:line="240" w:lineRule="auto"/>
        <w:rPr>
          <w:rFonts w:cstheme="minorHAnsi"/>
          <w:color w:val="000000" w:themeColor="text1"/>
        </w:rPr>
      </w:pPr>
    </w:p>
    <w:p w:rsidR="00690926" w:rsidRPr="006A6958" w:rsidRDefault="00690926" w:rsidP="00627EB8">
      <w:pPr>
        <w:autoSpaceDE w:val="0"/>
        <w:autoSpaceDN w:val="0"/>
        <w:adjustRightInd w:val="0"/>
        <w:spacing w:after="0" w:line="240" w:lineRule="auto"/>
        <w:rPr>
          <w:rFonts w:cstheme="minorHAnsi"/>
          <w:color w:val="000000" w:themeColor="text1"/>
        </w:rPr>
      </w:pPr>
      <w:r w:rsidRPr="006A6958">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6A6958">
        <w:rPr>
          <w:color w:val="000000" w:themeColor="text1"/>
        </w:rPr>
        <w:t>igor may be defined as a standard that requir</w:t>
      </w:r>
      <w:r w:rsidR="00570F26">
        <w:rPr>
          <w:color w:val="000000" w:themeColor="text1"/>
        </w:rPr>
        <w:t>es deeper understanding, higher-</w:t>
      </w:r>
      <w:r w:rsidRPr="006A6958">
        <w:rPr>
          <w:color w:val="000000" w:themeColor="text1"/>
        </w:rPr>
        <w:t xml:space="preserve">order thinking, expanded analytical processes, </w:t>
      </w:r>
      <w:r w:rsidRPr="006A6958">
        <w:rPr>
          <w:rFonts w:cstheme="minorHAnsi"/>
          <w:color w:val="000000" w:themeColor="text1"/>
        </w:rPr>
        <w:t xml:space="preserve">or simply a skill introduced at an earlier grade.  </w:t>
      </w:r>
    </w:p>
    <w:p w:rsidR="00690926" w:rsidRPr="006A6958" w:rsidRDefault="00690926" w:rsidP="00627EB8">
      <w:pPr>
        <w:autoSpaceDE w:val="0"/>
        <w:autoSpaceDN w:val="0"/>
        <w:adjustRightInd w:val="0"/>
        <w:spacing w:after="0" w:line="240" w:lineRule="auto"/>
        <w:rPr>
          <w:rFonts w:cstheme="minorHAnsi"/>
          <w:color w:val="000000" w:themeColor="text1"/>
        </w:rPr>
      </w:pPr>
    </w:p>
    <w:p w:rsidR="00690926" w:rsidRPr="006A6958" w:rsidRDefault="00690926" w:rsidP="00627EB8">
      <w:pPr>
        <w:autoSpaceDE w:val="0"/>
        <w:autoSpaceDN w:val="0"/>
        <w:adjustRightInd w:val="0"/>
        <w:spacing w:after="0" w:line="240" w:lineRule="auto"/>
        <w:rPr>
          <w:rFonts w:cs="Times New Roman"/>
          <w:color w:val="000000" w:themeColor="text1"/>
        </w:rPr>
      </w:pPr>
      <w:r w:rsidRPr="006A6958">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6A6958">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690926" w:rsidRPr="006A6958" w:rsidRDefault="00690926" w:rsidP="00627EB8">
      <w:pPr>
        <w:spacing w:after="0" w:line="240" w:lineRule="auto"/>
        <w:rPr>
          <w:rFonts w:cstheme="minorHAnsi"/>
          <w:color w:val="000000" w:themeColor="text1"/>
        </w:rPr>
      </w:pPr>
    </w:p>
    <w:p w:rsidR="00690926" w:rsidRPr="006A6958" w:rsidRDefault="00690926" w:rsidP="00627EB8">
      <w:pPr>
        <w:spacing w:after="0" w:line="240" w:lineRule="auto"/>
        <w:rPr>
          <w:rFonts w:cstheme="minorHAnsi"/>
          <w:color w:val="000000" w:themeColor="text1"/>
        </w:rPr>
      </w:pPr>
      <w:r w:rsidRPr="006A6958">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690926" w:rsidRPr="006A6958" w:rsidRDefault="00690926" w:rsidP="00627EB8">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690926" w:rsidRPr="006A6958" w:rsidTr="00627EB8">
        <w:trPr>
          <w:tblHeader/>
        </w:trPr>
        <w:tc>
          <w:tcPr>
            <w:tcW w:w="4338" w:type="dxa"/>
            <w:shd w:val="clear" w:color="auto" w:fill="B6DDE8" w:themeFill="accent5" w:themeFillTint="66"/>
          </w:tcPr>
          <w:p w:rsidR="00690926" w:rsidRPr="006A6958" w:rsidRDefault="00690926" w:rsidP="00690926">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New Math Standards</w:t>
            </w:r>
          </w:p>
          <w:p w:rsidR="00690926" w:rsidRPr="006A6958" w:rsidRDefault="00690926" w:rsidP="00690926">
            <w:pPr>
              <w:rPr>
                <w:rFonts w:asciiTheme="minorHAnsi" w:hAnsiTheme="minorHAnsi" w:cstheme="minorHAnsi"/>
                <w:b/>
                <w:color w:val="000000" w:themeColor="text1"/>
                <w:sz w:val="20"/>
              </w:rPr>
            </w:pPr>
          </w:p>
        </w:tc>
        <w:tc>
          <w:tcPr>
            <w:tcW w:w="4338" w:type="dxa"/>
            <w:shd w:val="clear" w:color="auto" w:fill="B6DDE8" w:themeFill="accent5" w:themeFillTint="66"/>
          </w:tcPr>
          <w:p w:rsidR="00690926" w:rsidRPr="006A6958" w:rsidRDefault="00690926" w:rsidP="00690926">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690926" w:rsidRPr="006A6958" w:rsidRDefault="00690926" w:rsidP="00690926">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Comment</w:t>
            </w:r>
          </w:p>
        </w:tc>
      </w:tr>
      <w:tr w:rsidR="00690926" w:rsidRPr="006A6958" w:rsidTr="00627EB8">
        <w:trPr>
          <w:trHeight w:val="2393"/>
        </w:trPr>
        <w:tc>
          <w:tcPr>
            <w:tcW w:w="4338" w:type="dxa"/>
          </w:tcPr>
          <w:p w:rsidR="00690926" w:rsidRPr="006A6958" w:rsidRDefault="00690926" w:rsidP="00690926">
            <w:pPr>
              <w:rPr>
                <w:rFonts w:asciiTheme="minorHAnsi" w:eastAsia="PMingLiU" w:hAnsiTheme="minorHAnsi" w:cstheme="minorHAnsi"/>
                <w:color w:val="000000" w:themeColor="text1"/>
                <w:sz w:val="20"/>
              </w:rPr>
            </w:pPr>
            <w:r w:rsidRPr="006A6958">
              <w:rPr>
                <w:rFonts w:asciiTheme="minorHAnsi" w:hAnsiTheme="minorHAnsi" w:cstheme="minorHAnsi"/>
                <w:color w:val="000000" w:themeColor="text1"/>
                <w:sz w:val="20"/>
              </w:rPr>
              <w:t>6.RP.2. Understand the concept of a unit rate (</w:t>
            </w:r>
            <w:r w:rsidRPr="006A6958">
              <w:rPr>
                <w:rFonts w:asciiTheme="minorHAnsi" w:hAnsiTheme="minorHAnsi" w:cstheme="minorHAnsi"/>
                <w:i/>
                <w:iCs/>
                <w:color w:val="000000" w:themeColor="text1"/>
                <w:sz w:val="20"/>
              </w:rPr>
              <w:t>a</w:t>
            </w:r>
            <w:r w:rsidRPr="006A6958">
              <w:rPr>
                <w:rFonts w:asciiTheme="minorHAnsi" w:hAnsiTheme="minorHAnsi" w:cstheme="minorHAnsi"/>
                <w:color w:val="000000" w:themeColor="text1"/>
                <w:sz w:val="20"/>
              </w:rPr>
              <w:t>/</w:t>
            </w:r>
            <w:r w:rsidRPr="006A6958">
              <w:rPr>
                <w:rFonts w:asciiTheme="minorHAnsi" w:hAnsiTheme="minorHAnsi" w:cstheme="minorHAnsi"/>
                <w:i/>
                <w:iCs/>
                <w:color w:val="000000" w:themeColor="text1"/>
                <w:sz w:val="20"/>
              </w:rPr>
              <w:t xml:space="preserve">b </w:t>
            </w:r>
            <w:r w:rsidRPr="006A6958">
              <w:rPr>
                <w:rFonts w:asciiTheme="minorHAnsi" w:hAnsiTheme="minorHAnsi" w:cstheme="minorHAnsi"/>
                <w:color w:val="000000" w:themeColor="text1"/>
                <w:sz w:val="20"/>
              </w:rPr>
              <w:t xml:space="preserve">associated with a ratio </w:t>
            </w:r>
            <w:r w:rsidRPr="006A6958">
              <w:rPr>
                <w:rFonts w:asciiTheme="minorHAnsi" w:hAnsiTheme="minorHAnsi" w:cstheme="minorHAnsi"/>
                <w:i/>
                <w:iCs/>
                <w:color w:val="000000" w:themeColor="text1"/>
                <w:sz w:val="20"/>
              </w:rPr>
              <w:t xml:space="preserve">a:b </w:t>
            </w:r>
            <w:r w:rsidRPr="006A6958">
              <w:rPr>
                <w:rFonts w:asciiTheme="minorHAnsi" w:hAnsiTheme="minorHAnsi" w:cstheme="minorHAnsi"/>
                <w:color w:val="000000" w:themeColor="text1"/>
                <w:sz w:val="20"/>
              </w:rPr>
              <w:t xml:space="preserve">with </w:t>
            </w:r>
            <w:r w:rsidRPr="006A6958">
              <w:rPr>
                <w:rFonts w:asciiTheme="minorHAnsi" w:hAnsiTheme="minorHAnsi" w:cstheme="minorHAnsi"/>
                <w:i/>
                <w:iCs/>
                <w:color w:val="000000" w:themeColor="text1"/>
                <w:sz w:val="20"/>
              </w:rPr>
              <w:t>b ≠</w:t>
            </w:r>
            <w:r w:rsidR="00627EB8">
              <w:rPr>
                <w:rFonts w:asciiTheme="minorHAnsi" w:hAnsiTheme="minorHAnsi" w:cstheme="minorHAnsi"/>
                <w:i/>
                <w:iCs/>
                <w:color w:val="000000" w:themeColor="text1"/>
                <w:sz w:val="20"/>
              </w:rPr>
              <w:t xml:space="preserve"> </w:t>
            </w:r>
            <w:r w:rsidRPr="006A6958">
              <w:rPr>
                <w:rFonts w:asciiTheme="minorHAnsi" w:eastAsia="PMingLiU" w:hAnsiTheme="minorHAnsi" w:cstheme="minorHAnsi"/>
                <w:color w:val="000000" w:themeColor="text1"/>
                <w:sz w:val="20"/>
              </w:rPr>
              <w:t>0, and use rate language in the context of a ratio relationship)</w:t>
            </w:r>
            <w:r w:rsidRPr="006A6958">
              <w:rPr>
                <w:rFonts w:asciiTheme="minorHAnsi" w:hAnsiTheme="minorHAnsi" w:cstheme="minorHAnsi"/>
                <w:color w:val="000000" w:themeColor="text1"/>
                <w:sz w:val="20"/>
              </w:rPr>
              <w:t xml:space="preserve"> and apply it to solve real world problems (e.g., unit pricing, constant speed).</w:t>
            </w:r>
          </w:p>
          <w:p w:rsidR="00690926" w:rsidRPr="006A6958" w:rsidRDefault="00690926" w:rsidP="00690926">
            <w:pPr>
              <w:autoSpaceDE w:val="0"/>
              <w:autoSpaceDN w:val="0"/>
              <w:adjustRightInd w:val="0"/>
              <w:rPr>
                <w:rFonts w:asciiTheme="minorHAnsi" w:hAnsiTheme="minorHAnsi" w:cstheme="minorHAnsi"/>
                <w:i/>
                <w:iCs/>
                <w:color w:val="000000" w:themeColor="text1"/>
                <w:sz w:val="20"/>
              </w:rPr>
            </w:pPr>
            <w:r w:rsidRPr="006A6958">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690926" w:rsidRPr="006A6958" w:rsidRDefault="00690926" w:rsidP="00690926">
            <w:pPr>
              <w:autoSpaceDE w:val="0"/>
              <w:autoSpaceDN w:val="0"/>
              <w:adjustRightInd w:val="0"/>
              <w:rPr>
                <w:rFonts w:asciiTheme="minorHAnsi" w:hAnsiTheme="minorHAnsi" w:cstheme="minorHAnsi"/>
                <w:b/>
                <w:color w:val="000000" w:themeColor="text1"/>
                <w:sz w:val="20"/>
                <w:u w:val="single"/>
              </w:rPr>
            </w:pPr>
          </w:p>
        </w:tc>
        <w:tc>
          <w:tcPr>
            <w:tcW w:w="4338" w:type="dxa"/>
          </w:tcPr>
          <w:p w:rsidR="00690926" w:rsidRPr="006A6958" w:rsidRDefault="00E90EB6" w:rsidP="00690926">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2.55pt;margin-top:57.05pt;width:24.55pt;height:5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7.1pt;margin-top:23.2pt;width:216.5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C3icA+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1444625</wp:posOffset>
                      </wp:positionV>
                      <wp:extent cx="3202305"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27EB8" w:rsidRPr="00F467A9" w:rsidRDefault="00627EB8" w:rsidP="00690926">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15pt;height:54.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">
                      <v:shadow on="t" opacity=".5" offset="6pt,-6pt"/>
                      <v:textbox>
                        <w:txbxContent>
                          <w:p w:rsidR="00627EB8" w:rsidRPr="00F467A9" w:rsidRDefault="00627EB8" w:rsidP="00690926">
                            <w:r>
                              <w:rPr>
                                <w:rFonts w:cstheme="minorHAnsi"/>
                                <w:color w:val="000000" w:themeColor="text1"/>
                              </w:rPr>
                              <w:t>Any aligned GLE found in the higher grades will need to be absorbed in the lower grade as part of the transition.</w:t>
                            </w:r>
                          </w:p>
                        </w:txbxContent>
                      </v:textbox>
                    </v:shape>
                  </w:pict>
                </mc:Fallback>
              </mc:AlternateContent>
            </w:r>
            <w:r w:rsidR="00690926" w:rsidRPr="006A6958">
              <w:rPr>
                <w:rFonts w:asciiTheme="minorHAnsi" w:hAnsiTheme="minorHAnsi"/>
                <w:b/>
                <w:color w:val="000000" w:themeColor="text1"/>
                <w:sz w:val="20"/>
              </w:rPr>
              <w:t>[6] E&amp;C-5</w:t>
            </w:r>
            <w:r w:rsidR="00690926" w:rsidRPr="006A6958">
              <w:rPr>
                <w:rFonts w:asciiTheme="minorHAnsi" w:hAnsiTheme="minorHAnsi"/>
                <w:color w:val="000000" w:themeColor="text1"/>
                <w:sz w:val="20"/>
              </w:rPr>
              <w:t xml:space="preserve"> developing and interpreting scale models</w:t>
            </w:r>
          </w:p>
        </w:tc>
        <w:tc>
          <w:tcPr>
            <w:tcW w:w="4338" w:type="dxa"/>
          </w:tcPr>
          <w:p w:rsidR="00690926" w:rsidRPr="006A6958" w:rsidRDefault="00690926" w:rsidP="00690926">
            <w:pPr>
              <w:rPr>
                <w:rFonts w:asciiTheme="minorHAnsi" w:hAnsiTheme="minorHAnsi"/>
                <w:color w:val="000000" w:themeColor="text1"/>
                <w:sz w:val="20"/>
              </w:rPr>
            </w:pPr>
            <w:r w:rsidRPr="006A6958">
              <w:rPr>
                <w:rFonts w:asciiTheme="minorHAnsi" w:hAnsiTheme="minorHAnsi"/>
                <w:color w:val="000000" w:themeColor="text1"/>
                <w:sz w:val="20"/>
              </w:rPr>
              <w:t>Grade</w:t>
            </w:r>
            <w:r w:rsidR="00570F26">
              <w:rPr>
                <w:rFonts w:asciiTheme="minorHAnsi" w:hAnsiTheme="minorHAnsi"/>
                <w:color w:val="000000" w:themeColor="text1"/>
                <w:sz w:val="20"/>
              </w:rPr>
              <w:t xml:space="preserve"> 6 GLE provides a specific real-</w:t>
            </w:r>
            <w:r w:rsidRPr="006A6958">
              <w:rPr>
                <w:rFonts w:asciiTheme="minorHAnsi" w:hAnsiTheme="minorHAnsi"/>
                <w:color w:val="000000" w:themeColor="text1"/>
                <w:sz w:val="20"/>
              </w:rPr>
              <w:t xml:space="preserve">world model for understanding unit rate. </w:t>
            </w:r>
          </w:p>
          <w:p w:rsidR="00690926" w:rsidRPr="006A6958" w:rsidRDefault="00690926" w:rsidP="00690926">
            <w:pPr>
              <w:rPr>
                <w:rFonts w:asciiTheme="minorHAnsi" w:hAnsiTheme="minorHAnsi"/>
                <w:color w:val="000000" w:themeColor="text1"/>
                <w:sz w:val="20"/>
              </w:rPr>
            </w:pPr>
          </w:p>
          <w:p w:rsidR="00690926" w:rsidRPr="006A6958" w:rsidRDefault="00690926" w:rsidP="00690926">
            <w:pPr>
              <w:rPr>
                <w:rFonts w:asciiTheme="minorHAnsi" w:hAnsiTheme="minorHAnsi"/>
                <w:color w:val="000000" w:themeColor="text1"/>
                <w:sz w:val="20"/>
              </w:rPr>
            </w:pPr>
            <w:r w:rsidRPr="006A6958">
              <w:rPr>
                <w:rFonts w:asciiTheme="minorHAnsi" w:hAnsiTheme="minorHAnsi"/>
                <w:b/>
                <w:color w:val="000000" w:themeColor="text1"/>
                <w:sz w:val="20"/>
              </w:rPr>
              <w:t>[7] E&amp;C-6</w:t>
            </w:r>
            <w:r w:rsidRPr="006A6958">
              <w:rPr>
                <w:rFonts w:asciiTheme="minorHAnsi" w:hAnsiTheme="minorHAnsi"/>
                <w:color w:val="000000" w:themeColor="text1"/>
                <w:sz w:val="20"/>
              </w:rPr>
              <w:t xml:space="preserve"> solving proportions using a given scale</w:t>
            </w:r>
          </w:p>
          <w:p w:rsidR="00690926" w:rsidRPr="006A6958" w:rsidRDefault="00690926" w:rsidP="00690926">
            <w:pPr>
              <w:rPr>
                <w:rFonts w:asciiTheme="minorHAnsi" w:hAnsiTheme="minorHAnsi"/>
                <w:color w:val="000000" w:themeColor="text1"/>
                <w:sz w:val="20"/>
              </w:rPr>
            </w:pPr>
          </w:p>
          <w:p w:rsidR="00690926" w:rsidRPr="006A6958" w:rsidRDefault="00690926" w:rsidP="00690926">
            <w:pPr>
              <w:rPr>
                <w:rFonts w:asciiTheme="minorHAnsi" w:hAnsiTheme="minorHAnsi" w:cstheme="minorHAnsi"/>
                <w:color w:val="000000" w:themeColor="text1"/>
                <w:sz w:val="20"/>
              </w:rPr>
            </w:pPr>
            <w:r w:rsidRPr="006A6958">
              <w:rPr>
                <w:rFonts w:asciiTheme="minorHAnsi" w:hAnsiTheme="minorHAnsi"/>
                <w:b/>
                <w:color w:val="000000" w:themeColor="text1"/>
                <w:sz w:val="20"/>
              </w:rPr>
              <w:t>[8] E&amp;C-5</w:t>
            </w:r>
            <w:r w:rsidRPr="006A6958">
              <w:rPr>
                <w:rFonts w:asciiTheme="minorHAnsi" w:hAnsiTheme="minorHAnsi"/>
                <w:color w:val="000000" w:themeColor="text1"/>
                <w:sz w:val="20"/>
              </w:rPr>
              <w:t xml:space="preserve"> using ratio and proportion</w:t>
            </w:r>
          </w:p>
        </w:tc>
      </w:tr>
    </w:tbl>
    <w:p w:rsidR="00690926" w:rsidRPr="006A6958" w:rsidRDefault="00690926" w:rsidP="00627EB8">
      <w:pPr>
        <w:rPr>
          <w:rFonts w:cstheme="minorHAnsi"/>
          <w:color w:val="000000" w:themeColor="text1"/>
          <w:sz w:val="24"/>
          <w:szCs w:val="24"/>
        </w:rPr>
      </w:pPr>
    </w:p>
    <w:p w:rsidR="00690926" w:rsidRPr="006A6958" w:rsidRDefault="00690926" w:rsidP="00627EB8">
      <w:pPr>
        <w:rPr>
          <w:rFonts w:cstheme="minorHAnsi"/>
          <w:color w:val="000000" w:themeColor="text1"/>
          <w:sz w:val="24"/>
          <w:szCs w:val="24"/>
        </w:rPr>
      </w:pPr>
      <w:r w:rsidRPr="006A6958">
        <w:rPr>
          <w:rFonts w:cstheme="minorHAnsi"/>
          <w:color w:val="000000" w:themeColor="text1"/>
          <w:sz w:val="24"/>
          <w:szCs w:val="24"/>
        </w:rPr>
        <w:br w:type="page"/>
      </w:r>
    </w:p>
    <w:p w:rsidR="00690926" w:rsidRPr="006A6958" w:rsidRDefault="00690926" w:rsidP="00627EB8">
      <w:pPr>
        <w:spacing w:after="0" w:line="240" w:lineRule="auto"/>
        <w:rPr>
          <w:rFonts w:cstheme="minorHAnsi"/>
          <w:color w:val="000000" w:themeColor="text1"/>
        </w:rPr>
      </w:pPr>
      <w:r w:rsidRPr="006A6958">
        <w:rPr>
          <w:rFonts w:cstheme="minorHAnsi"/>
          <w:color w:val="000000" w:themeColor="text1"/>
        </w:rPr>
        <w:lastRenderedPageBreak/>
        <w:t xml:space="preserve">The new standards represent a shift in the purpose of the standards. </w:t>
      </w:r>
      <w:r w:rsidRPr="006A6958">
        <w:rPr>
          <w:color w:val="000000" w:themeColor="text1"/>
        </w:rPr>
        <w:t>They are more instructional in nature, intended to guide classroom curriculum</w:t>
      </w:r>
      <w:r w:rsidRPr="006A6958">
        <w:rPr>
          <w:rFonts w:cstheme="minorHAnsi"/>
          <w:color w:val="000000" w:themeColor="text1"/>
        </w:rPr>
        <w:t>. The new standards do not serve as an assessment document</w:t>
      </w:r>
      <w:r w:rsidR="00570F26">
        <w:rPr>
          <w:rFonts w:cstheme="minorHAnsi"/>
          <w:color w:val="000000" w:themeColor="text1"/>
        </w:rPr>
        <w:t>,</w:t>
      </w:r>
      <w:r w:rsidRPr="006A6958">
        <w:rPr>
          <w:rFonts w:cstheme="minorHAnsi"/>
          <w:color w:val="000000" w:themeColor="text1"/>
        </w:rPr>
        <w:t xml:space="preserve"> unlike the GLEs. The Department with the support of stakeholders will prepare an assessment framework </w:t>
      </w:r>
      <w:r w:rsidR="00570F26">
        <w:rPr>
          <w:rFonts w:cstheme="minorHAnsi"/>
          <w:color w:val="000000" w:themeColor="text1"/>
        </w:rPr>
        <w:t>that</w:t>
      </w:r>
      <w:r w:rsidRPr="006A6958">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690926" w:rsidRPr="006A6958" w:rsidRDefault="00690926" w:rsidP="00627EB8">
      <w:pPr>
        <w:spacing w:after="0" w:line="240" w:lineRule="auto"/>
        <w:rPr>
          <w:rFonts w:cstheme="minorHAnsi"/>
          <w:color w:val="000000" w:themeColor="text1"/>
        </w:rPr>
      </w:pPr>
    </w:p>
    <w:p w:rsidR="00FF6B72" w:rsidRPr="006A6958" w:rsidRDefault="00FF6B72" w:rsidP="00FF6B72">
      <w:pPr>
        <w:spacing w:after="0" w:line="240" w:lineRule="auto"/>
        <w:rPr>
          <w:rFonts w:cstheme="minorHAnsi"/>
          <w:color w:val="000000" w:themeColor="text1"/>
        </w:rPr>
      </w:pPr>
      <w:r w:rsidRPr="00C507D8">
        <w:rPr>
          <w:rFonts w:cstheme="minorHAnsi"/>
          <w:b/>
          <w:color w:val="000000" w:themeColor="text1"/>
        </w:rPr>
        <w:t>The GLEs that are not matched to the new standards can be found in a separate document</w:t>
      </w:r>
      <w:r>
        <w:rPr>
          <w:rFonts w:cstheme="minorHAnsi"/>
          <w:b/>
          <w:color w:val="000000" w:themeColor="text1"/>
        </w:rPr>
        <w:t>, HS Math GLEs</w:t>
      </w:r>
      <w:r w:rsidRPr="00C507D8">
        <w:rPr>
          <w:rFonts w:cstheme="minorHAnsi"/>
          <w:b/>
          <w:color w:val="000000" w:themeColor="text1"/>
        </w:rPr>
        <w:t xml:space="preserve">. </w:t>
      </w:r>
      <w:r w:rsidRPr="006A6958">
        <w:rPr>
          <w:rFonts w:cstheme="minorHAnsi"/>
          <w:color w:val="000000" w:themeColor="text1"/>
        </w:rPr>
        <w:t>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690926" w:rsidRPr="006A6958" w:rsidRDefault="00690926" w:rsidP="00627EB8">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690926" w:rsidRPr="006A6958" w:rsidTr="00627EB8">
        <w:trPr>
          <w:cantSplit/>
          <w:tblHeader/>
        </w:trPr>
        <w:tc>
          <w:tcPr>
            <w:tcW w:w="6030" w:type="dxa"/>
            <w:shd w:val="clear" w:color="auto" w:fill="E5B8B7" w:themeFill="accent2" w:themeFillTint="66"/>
          </w:tcPr>
          <w:p w:rsidR="00690926" w:rsidRPr="006A6958" w:rsidRDefault="00690926" w:rsidP="00690926">
            <w:pPr>
              <w:autoSpaceDE w:val="0"/>
              <w:autoSpaceDN w:val="0"/>
              <w:adjustRightInd w:val="0"/>
              <w:jc w:val="center"/>
              <w:rPr>
                <w:rFonts w:ascii="Calibri" w:hAnsi="Calibri" w:cs="Calibri"/>
                <w:b/>
                <w:color w:val="000000" w:themeColor="text1"/>
              </w:rPr>
            </w:pPr>
            <w:r w:rsidRPr="006A6958">
              <w:rPr>
                <w:rFonts w:ascii="Calibri" w:hAnsi="Calibri" w:cs="Calibri"/>
                <w:b/>
                <w:color w:val="000000" w:themeColor="text1"/>
              </w:rPr>
              <w:t>Grade 6  Math GLEs not matched by new standards</w:t>
            </w:r>
          </w:p>
        </w:tc>
        <w:tc>
          <w:tcPr>
            <w:tcW w:w="5220" w:type="dxa"/>
            <w:shd w:val="clear" w:color="auto" w:fill="E5B8B7" w:themeFill="accent2" w:themeFillTint="66"/>
          </w:tcPr>
          <w:p w:rsidR="00690926" w:rsidRPr="006A6958" w:rsidRDefault="00690926" w:rsidP="00690926">
            <w:pPr>
              <w:autoSpaceDE w:val="0"/>
              <w:autoSpaceDN w:val="0"/>
              <w:adjustRightInd w:val="0"/>
              <w:jc w:val="center"/>
              <w:rPr>
                <w:rFonts w:ascii="Calibri" w:hAnsi="Calibri" w:cs="Calibri"/>
                <w:b/>
                <w:color w:val="000000" w:themeColor="text1"/>
              </w:rPr>
            </w:pPr>
            <w:r w:rsidRPr="006A6958">
              <w:rPr>
                <w:rFonts w:ascii="Calibri" w:hAnsi="Calibri" w:cs="Calibri"/>
                <w:b/>
                <w:color w:val="000000" w:themeColor="text1"/>
              </w:rPr>
              <w:t>Comments</w:t>
            </w:r>
          </w:p>
        </w:tc>
      </w:tr>
      <w:tr w:rsidR="00690926" w:rsidRPr="006A6958" w:rsidTr="00627EB8">
        <w:trPr>
          <w:trHeight w:val="288"/>
        </w:trPr>
        <w:tc>
          <w:tcPr>
            <w:tcW w:w="6030" w:type="dxa"/>
            <w:noWrap/>
          </w:tcPr>
          <w:p w:rsidR="00690926" w:rsidRPr="006A6958" w:rsidRDefault="00E90EB6" w:rsidP="00690926">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05pt;margin-top:42.65pt;width:47.4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" filled="f" strokecolor="red"/>
                  </w:pict>
                </mc:Fallback>
              </mc:AlternateContent>
            </w:r>
            <w:r w:rsidR="00690926" w:rsidRPr="006A6958">
              <w:rPr>
                <w:rFonts w:asciiTheme="minorHAnsi" w:hAnsiTheme="minorHAnsi" w:cstheme="minorHAnsi"/>
                <w:b/>
                <w:color w:val="000000" w:themeColor="text1"/>
              </w:rPr>
              <w:t>The student demonstrates conceptual understanding of fractions (proper or mixed numbers), decimals, percents (whole number), or integers by</w:t>
            </w:r>
          </w:p>
          <w:p w:rsidR="00690926" w:rsidRPr="006A6958" w:rsidRDefault="00E90EB6" w:rsidP="00690926">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9.15pt;margin-top:6.9pt;width:49.1pt;height:44.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" strokecolor="red" strokeweight="2.25pt">
                      <v:stroke endarrow="block"/>
                    </v:shape>
                  </w:pict>
                </mc:Fallback>
              </mc:AlternateContent>
            </w:r>
            <w:r w:rsidR="00690926" w:rsidRPr="006A6958">
              <w:rPr>
                <w:rFonts w:asciiTheme="minorHAnsi" w:eastAsia="Times New Roman" w:hAnsiTheme="minorHAnsi" w:cstheme="minorHAnsi"/>
                <w:b/>
                <w:color w:val="000000" w:themeColor="text1"/>
              </w:rPr>
              <w:t xml:space="preserve">[6] N-2 </w:t>
            </w:r>
            <w:r w:rsidR="00690926" w:rsidRPr="006A6958">
              <w:rPr>
                <w:rFonts w:asciiTheme="minorHAnsi" w:hAnsiTheme="minorHAnsi" w:cstheme="minorHAnsi"/>
                <w:color w:val="000000" w:themeColor="text1"/>
              </w:rPr>
              <w:t>identifying place value positions from thousandths to millions (L)</w:t>
            </w:r>
          </w:p>
        </w:tc>
        <w:tc>
          <w:tcPr>
            <w:tcW w:w="5220" w:type="dxa"/>
          </w:tcPr>
          <w:p w:rsidR="00690926" w:rsidRPr="006A6958" w:rsidRDefault="00690926" w:rsidP="00690926">
            <w:pPr>
              <w:rPr>
                <w:rFonts w:ascii="Calibri" w:hAnsi="Calibri" w:cs="Calibri"/>
                <w:b/>
                <w:color w:val="000000" w:themeColor="text1"/>
              </w:rPr>
            </w:pPr>
            <w:r w:rsidRPr="006A6958">
              <w:rPr>
                <w:rFonts w:asciiTheme="minorHAnsi" w:hAnsiTheme="minorHAnsi" w:cstheme="minorHAnsi"/>
                <w:color w:val="000000" w:themeColor="text1"/>
              </w:rPr>
              <w:t xml:space="preserve">Grade </w:t>
            </w:r>
            <w:r w:rsidR="00570F26">
              <w:rPr>
                <w:rFonts w:asciiTheme="minorHAnsi" w:hAnsiTheme="minorHAnsi" w:cstheme="minorHAnsi"/>
                <w:color w:val="000000" w:themeColor="text1"/>
              </w:rPr>
              <w:t xml:space="preserve">4 and 5 </w:t>
            </w:r>
            <w:r w:rsidRPr="006A6958">
              <w:rPr>
                <w:rFonts w:asciiTheme="minorHAnsi" w:hAnsiTheme="minorHAnsi" w:cstheme="minorHAnsi"/>
                <w:color w:val="000000" w:themeColor="text1"/>
              </w:rPr>
              <w:t xml:space="preserve">Standards </w:t>
            </w:r>
            <w:r w:rsidRPr="006A6958">
              <w:rPr>
                <w:rFonts w:asciiTheme="minorHAnsi" w:hAnsiTheme="minorHAnsi" w:cstheme="minorHAnsi"/>
                <w:color w:val="000000" w:themeColor="text1"/>
              </w:rPr>
              <w:br/>
            </w:r>
            <w:r w:rsidRPr="006A6958">
              <w:rPr>
                <w:rFonts w:asciiTheme="minorHAnsi" w:hAnsiTheme="minorHAnsi" w:cstheme="minorHAnsi"/>
                <w:b/>
                <w:color w:val="000000" w:themeColor="text1"/>
              </w:rPr>
              <w:t>(4.NF.6, 4.NF.7, 5.NBT.3)</w:t>
            </w:r>
          </w:p>
        </w:tc>
      </w:tr>
    </w:tbl>
    <w:p w:rsidR="00690926" w:rsidRPr="006A6958" w:rsidRDefault="00690926" w:rsidP="00627EB8">
      <w:pPr>
        <w:rPr>
          <w:rFonts w:cstheme="minorHAnsi"/>
          <w:color w:val="000000" w:themeColor="text1"/>
          <w:sz w:val="24"/>
          <w:szCs w:val="24"/>
        </w:rPr>
      </w:pPr>
    </w:p>
    <w:p w:rsidR="00690926" w:rsidRPr="006A6958" w:rsidRDefault="00E90EB6" w:rsidP="00627EB8">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27EB8" w:rsidRPr="006F1182" w:rsidRDefault="00627EB8" w:rsidP="00690926">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h9HZeQIAAAEFAAAOAAAA&#10;AAAAAAAAAAAAAC4CAABkcnMvZTJvRG9jLnhtbFBLAQItABQABgAIAAAAIQCDkN/M2wAAAAQBAAAP&#10;AAAAAAAAAAAAAAAAANMEAABkcnMvZG93bnJldi54bWxQSwUGAAAAAAQABADzAAAA2wUAAAAA&#10;">
                <v:shadow on="t" opacity=".5" offset="6pt,-6pt"/>
                <v:textbox>
                  <w:txbxContent>
                    <w:p w:rsidR="00627EB8" w:rsidRPr="006F1182" w:rsidRDefault="00627EB8" w:rsidP="00690926">
                      <w:pPr>
                        <w:spacing w:line="240" w:lineRule="auto"/>
                        <w:rPr>
                          <w:sz w:val="20"/>
                        </w:rPr>
                      </w:pPr>
                      <w:r>
                        <w:rPr>
                          <w:sz w:val="20"/>
                        </w:rPr>
                        <w:t>This GLE must be reviewed prior to the SBA through spring 2015.</w:t>
                      </w:r>
                    </w:p>
                  </w:txbxContent>
                </v:textbox>
                <w10:anchorlock/>
              </v:shape>
            </w:pict>
          </mc:Fallback>
        </mc:AlternateContent>
      </w:r>
    </w:p>
    <w:p w:rsidR="00690926" w:rsidRPr="006A6958" w:rsidRDefault="00690926" w:rsidP="00627EB8">
      <w:pPr>
        <w:rPr>
          <w:rFonts w:cstheme="minorHAnsi"/>
          <w:color w:val="000000" w:themeColor="text1"/>
          <w:sz w:val="24"/>
          <w:szCs w:val="24"/>
        </w:rPr>
      </w:pPr>
    </w:p>
    <w:p w:rsidR="00FF6B72" w:rsidRPr="006A6958" w:rsidRDefault="00690926" w:rsidP="00FF6B72">
      <w:pPr>
        <w:rPr>
          <w:rFonts w:cs="Gotham-Book"/>
          <w:color w:val="000000" w:themeColor="text1"/>
        </w:rPr>
      </w:pPr>
      <w:r w:rsidRPr="006A6958">
        <w:rPr>
          <w:rFonts w:cs="Gotham-Book"/>
          <w:color w:val="000000" w:themeColor="text1"/>
        </w:rPr>
        <w:t xml:space="preserve">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w:t>
      </w:r>
      <w:r w:rsidR="00FF6B72" w:rsidRPr="006A6958">
        <w:rPr>
          <w:rFonts w:cs="Gotham-Book"/>
          <w:color w:val="000000" w:themeColor="text1"/>
        </w:rPr>
        <w:t xml:space="preserve">conceptual learning.  The Standards for Mathematical Practice are included </w:t>
      </w:r>
      <w:r w:rsidR="00FF6B72">
        <w:rPr>
          <w:rFonts w:cs="Gotham-Book"/>
          <w:color w:val="000000" w:themeColor="text1"/>
        </w:rPr>
        <w:t>in the separate document, HS Math GLEs</w:t>
      </w:r>
      <w:r w:rsidR="00FF6B72" w:rsidRPr="006A6958">
        <w:rPr>
          <w:rFonts w:cs="Gotham-Book"/>
          <w:color w:val="000000" w:themeColor="text1"/>
        </w:rPr>
        <w:t>.</w:t>
      </w:r>
    </w:p>
    <w:p w:rsidR="00FF6B72" w:rsidRPr="006A6958" w:rsidRDefault="00FF6B72" w:rsidP="00FF6B72">
      <w:pPr>
        <w:rPr>
          <w:rFonts w:cs="Gotham-Book"/>
          <w:color w:val="000000" w:themeColor="text1"/>
        </w:rPr>
      </w:pPr>
      <w:r w:rsidRPr="006A6958">
        <w:rPr>
          <w:rFonts w:cs="Gotham-Book"/>
          <w:color w:val="000000" w:themeColor="text1"/>
        </w:rPr>
        <w:t xml:space="preserve">The next page provides an overview of this </w:t>
      </w:r>
      <w:r>
        <w:rPr>
          <w:rFonts w:cs="Gotham-Book"/>
          <w:color w:val="000000" w:themeColor="text1"/>
        </w:rPr>
        <w:t>conceptual category.</w:t>
      </w:r>
    </w:p>
    <w:p w:rsidR="00FF6B72" w:rsidRDefault="00FF6B72">
      <w:pPr>
        <w:rPr>
          <w:rFonts w:cstheme="minorHAnsi"/>
          <w:b/>
          <w:bCs/>
          <w:color w:val="000000" w:themeColor="text1"/>
          <w:sz w:val="32"/>
        </w:rPr>
      </w:pPr>
      <w:r>
        <w:rPr>
          <w:rFonts w:cstheme="minorHAnsi"/>
          <w:b/>
          <w:bCs/>
          <w:color w:val="000000" w:themeColor="text1"/>
          <w:sz w:val="32"/>
        </w:rPr>
        <w:br w:type="page"/>
      </w:r>
    </w:p>
    <w:p w:rsidR="00690926" w:rsidRPr="006A6958" w:rsidRDefault="00690926" w:rsidP="00FF6B72">
      <w:pPr>
        <w:rPr>
          <w:rFonts w:cstheme="minorHAnsi"/>
          <w:b/>
          <w:bCs/>
          <w:color w:val="000000" w:themeColor="text1"/>
          <w:sz w:val="32"/>
        </w:rPr>
      </w:pPr>
      <w:r>
        <w:rPr>
          <w:rFonts w:cstheme="minorHAnsi"/>
          <w:b/>
          <w:bCs/>
          <w:color w:val="000000" w:themeColor="text1"/>
          <w:sz w:val="32"/>
        </w:rPr>
        <w:lastRenderedPageBreak/>
        <w:t>Statistics and Probability</w:t>
      </w:r>
      <w:r w:rsidRPr="006A6958">
        <w:rPr>
          <w:rFonts w:cstheme="minorHAnsi"/>
          <w:b/>
          <w:bCs/>
          <w:color w:val="000000" w:themeColor="text1"/>
          <w:sz w:val="32"/>
        </w:rPr>
        <w:t xml:space="preserve"> Overview</w:t>
      </w:r>
    </w:p>
    <w:p w:rsidR="00690926" w:rsidRPr="006A6958" w:rsidRDefault="00690926" w:rsidP="00627EB8">
      <w:pPr>
        <w:pStyle w:val="Default"/>
        <w:ind w:right="720"/>
        <w:rPr>
          <w:rFonts w:asciiTheme="minorHAnsi" w:hAnsiTheme="minorHAnsi" w:cstheme="minorHAnsi"/>
          <w:color w:val="000000" w:themeColor="text1"/>
        </w:rPr>
      </w:pPr>
    </w:p>
    <w:tbl>
      <w:tblPr>
        <w:tblW w:w="128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02"/>
        <w:gridCol w:w="5786"/>
      </w:tblGrid>
      <w:tr w:rsidR="00690926" w:rsidRPr="006A6958" w:rsidTr="002F0FA5">
        <w:trPr>
          <w:trHeight w:val="4658"/>
        </w:trPr>
        <w:tc>
          <w:tcPr>
            <w:tcW w:w="7102" w:type="dxa"/>
            <w:vMerge w:val="restart"/>
          </w:tcPr>
          <w:p w:rsidR="00002D78" w:rsidRDefault="00002D78" w:rsidP="00690926">
            <w:pPr>
              <w:contextualSpacing/>
              <w:rPr>
                <w:rFonts w:eastAsia="+mn-ea" w:cstheme="minorHAnsi"/>
                <w:b/>
                <w:kern w:val="24"/>
                <w:sz w:val="24"/>
                <w:szCs w:val="24"/>
              </w:rPr>
            </w:pPr>
          </w:p>
          <w:p w:rsidR="00690926" w:rsidRPr="00690926" w:rsidRDefault="00690926" w:rsidP="00690926">
            <w:pPr>
              <w:contextualSpacing/>
              <w:rPr>
                <w:rFonts w:cstheme="minorHAnsi"/>
                <w:b/>
                <w:sz w:val="24"/>
                <w:szCs w:val="24"/>
              </w:rPr>
            </w:pPr>
            <w:r w:rsidRPr="00690926">
              <w:rPr>
                <w:rFonts w:eastAsia="+mn-ea" w:cstheme="minorHAnsi"/>
                <w:b/>
                <w:kern w:val="24"/>
                <w:sz w:val="24"/>
                <w:szCs w:val="24"/>
              </w:rPr>
              <w:t>Interpreting Categorical and Quantitative Data</w:t>
            </w:r>
          </w:p>
          <w:p w:rsidR="00690926" w:rsidRPr="00690926" w:rsidRDefault="00690926" w:rsidP="00690926">
            <w:pPr>
              <w:numPr>
                <w:ilvl w:val="0"/>
                <w:numId w:val="43"/>
              </w:numPr>
              <w:autoSpaceDE w:val="0"/>
              <w:autoSpaceDN w:val="0"/>
              <w:adjustRightInd w:val="0"/>
              <w:spacing w:after="0" w:line="240" w:lineRule="auto"/>
              <w:contextualSpacing/>
              <w:rPr>
                <w:rFonts w:cstheme="minorHAnsi"/>
                <w:sz w:val="24"/>
                <w:szCs w:val="24"/>
              </w:rPr>
            </w:pPr>
            <w:r w:rsidRPr="00690926">
              <w:rPr>
                <w:rFonts w:cstheme="minorHAnsi"/>
                <w:bCs/>
                <w:sz w:val="24"/>
                <w:szCs w:val="24"/>
              </w:rPr>
              <w:t>Summarize, represent, and interpret data on a single count or measurement variable.</w:t>
            </w:r>
          </w:p>
          <w:p w:rsidR="00690926" w:rsidRPr="00690926" w:rsidRDefault="00690926" w:rsidP="00690926">
            <w:pPr>
              <w:numPr>
                <w:ilvl w:val="0"/>
                <w:numId w:val="43"/>
              </w:numPr>
              <w:autoSpaceDE w:val="0"/>
              <w:autoSpaceDN w:val="0"/>
              <w:adjustRightInd w:val="0"/>
              <w:spacing w:after="0" w:line="240" w:lineRule="auto"/>
              <w:contextualSpacing/>
              <w:rPr>
                <w:rFonts w:cstheme="minorHAnsi"/>
                <w:sz w:val="24"/>
                <w:szCs w:val="24"/>
              </w:rPr>
            </w:pPr>
            <w:r w:rsidRPr="00690926">
              <w:rPr>
                <w:rFonts w:cstheme="minorHAnsi"/>
                <w:bCs/>
                <w:sz w:val="24"/>
                <w:szCs w:val="24"/>
              </w:rPr>
              <w:t>Summarize, represent, and interpret data on two categorical and quantitative variables.</w:t>
            </w:r>
          </w:p>
          <w:p w:rsidR="00690926" w:rsidRPr="00690926" w:rsidRDefault="00690926" w:rsidP="00690926">
            <w:pPr>
              <w:numPr>
                <w:ilvl w:val="0"/>
                <w:numId w:val="43"/>
              </w:numPr>
              <w:autoSpaceDE w:val="0"/>
              <w:autoSpaceDN w:val="0"/>
              <w:adjustRightInd w:val="0"/>
              <w:spacing w:after="0" w:line="240" w:lineRule="auto"/>
              <w:contextualSpacing/>
              <w:rPr>
                <w:rFonts w:cstheme="minorHAnsi"/>
                <w:sz w:val="24"/>
                <w:szCs w:val="24"/>
              </w:rPr>
            </w:pPr>
            <w:r w:rsidRPr="00690926">
              <w:rPr>
                <w:rFonts w:cstheme="minorHAnsi"/>
                <w:bCs/>
                <w:sz w:val="24"/>
                <w:szCs w:val="24"/>
              </w:rPr>
              <w:t>Interpret linear models.</w:t>
            </w:r>
          </w:p>
          <w:p w:rsidR="00690926" w:rsidRPr="00690926" w:rsidRDefault="00690926" w:rsidP="00690926">
            <w:pPr>
              <w:contextualSpacing/>
              <w:rPr>
                <w:rFonts w:eastAsia="+mn-ea" w:cstheme="minorHAnsi"/>
                <w:b/>
                <w:kern w:val="24"/>
                <w:sz w:val="24"/>
                <w:szCs w:val="24"/>
              </w:rPr>
            </w:pPr>
          </w:p>
          <w:p w:rsidR="00690926" w:rsidRPr="00690926" w:rsidRDefault="00690926" w:rsidP="00690926">
            <w:pPr>
              <w:contextualSpacing/>
              <w:rPr>
                <w:rFonts w:cstheme="minorHAnsi"/>
                <w:b/>
                <w:sz w:val="24"/>
                <w:szCs w:val="24"/>
              </w:rPr>
            </w:pPr>
            <w:r w:rsidRPr="00690926">
              <w:rPr>
                <w:rFonts w:eastAsia="+mn-ea" w:cstheme="minorHAnsi"/>
                <w:b/>
                <w:kern w:val="24"/>
                <w:sz w:val="24"/>
                <w:szCs w:val="24"/>
              </w:rPr>
              <w:t>Making Inferences and Justifying Conclusions</w:t>
            </w:r>
          </w:p>
          <w:p w:rsidR="00690926" w:rsidRPr="00690926" w:rsidRDefault="00690926" w:rsidP="00690926">
            <w:pPr>
              <w:numPr>
                <w:ilvl w:val="0"/>
                <w:numId w:val="43"/>
              </w:numPr>
              <w:autoSpaceDE w:val="0"/>
              <w:autoSpaceDN w:val="0"/>
              <w:adjustRightInd w:val="0"/>
              <w:spacing w:after="0" w:line="240" w:lineRule="auto"/>
              <w:contextualSpacing/>
              <w:rPr>
                <w:rFonts w:cstheme="minorHAnsi"/>
                <w:bCs/>
                <w:sz w:val="24"/>
                <w:szCs w:val="24"/>
              </w:rPr>
            </w:pPr>
            <w:r w:rsidRPr="00690926">
              <w:rPr>
                <w:rFonts w:cstheme="minorHAnsi"/>
                <w:bCs/>
                <w:sz w:val="24"/>
                <w:szCs w:val="24"/>
              </w:rPr>
              <w:t>Understand and evaluate random processes underlying statistical experiments.</w:t>
            </w:r>
          </w:p>
          <w:p w:rsidR="00690926" w:rsidRPr="00690926" w:rsidRDefault="00690926" w:rsidP="00690926">
            <w:pPr>
              <w:numPr>
                <w:ilvl w:val="0"/>
                <w:numId w:val="43"/>
              </w:numPr>
              <w:autoSpaceDE w:val="0"/>
              <w:autoSpaceDN w:val="0"/>
              <w:adjustRightInd w:val="0"/>
              <w:spacing w:after="0" w:line="240" w:lineRule="auto"/>
              <w:contextualSpacing/>
              <w:rPr>
                <w:rFonts w:cstheme="minorHAnsi"/>
                <w:sz w:val="24"/>
                <w:szCs w:val="24"/>
              </w:rPr>
            </w:pPr>
            <w:r w:rsidRPr="00690926">
              <w:rPr>
                <w:rFonts w:cstheme="minorHAnsi"/>
                <w:bCs/>
                <w:sz w:val="24"/>
                <w:szCs w:val="24"/>
              </w:rPr>
              <w:t>Make inferences and justify conclusions from sample surveys, experiments, and observational studies.</w:t>
            </w:r>
          </w:p>
          <w:p w:rsidR="00690926" w:rsidRPr="00690926" w:rsidRDefault="00690926" w:rsidP="00690926">
            <w:pPr>
              <w:contextualSpacing/>
              <w:rPr>
                <w:rFonts w:eastAsia="+mn-ea" w:cstheme="minorHAnsi"/>
                <w:b/>
                <w:kern w:val="24"/>
                <w:sz w:val="24"/>
                <w:szCs w:val="24"/>
              </w:rPr>
            </w:pPr>
          </w:p>
          <w:p w:rsidR="00690926" w:rsidRPr="00690926" w:rsidRDefault="00690926" w:rsidP="00690926">
            <w:pPr>
              <w:contextualSpacing/>
              <w:rPr>
                <w:rFonts w:cstheme="minorHAnsi"/>
                <w:b/>
                <w:sz w:val="24"/>
                <w:szCs w:val="24"/>
              </w:rPr>
            </w:pPr>
            <w:r w:rsidRPr="00690926">
              <w:rPr>
                <w:rFonts w:eastAsia="+mn-ea" w:cstheme="minorHAnsi"/>
                <w:b/>
                <w:kern w:val="24"/>
                <w:sz w:val="24"/>
                <w:szCs w:val="24"/>
              </w:rPr>
              <w:t>Conditional Probability and the Rules of Probability</w:t>
            </w:r>
          </w:p>
          <w:p w:rsidR="00690926" w:rsidRPr="00690926" w:rsidRDefault="00690926" w:rsidP="00690926">
            <w:pPr>
              <w:numPr>
                <w:ilvl w:val="0"/>
                <w:numId w:val="43"/>
              </w:numPr>
              <w:autoSpaceDE w:val="0"/>
              <w:autoSpaceDN w:val="0"/>
              <w:adjustRightInd w:val="0"/>
              <w:spacing w:after="0" w:line="240" w:lineRule="auto"/>
              <w:contextualSpacing/>
              <w:rPr>
                <w:rFonts w:cstheme="minorHAnsi"/>
                <w:bCs/>
                <w:sz w:val="24"/>
                <w:szCs w:val="24"/>
              </w:rPr>
            </w:pPr>
            <w:r w:rsidRPr="00690926">
              <w:rPr>
                <w:rFonts w:cstheme="minorHAnsi"/>
                <w:bCs/>
                <w:sz w:val="24"/>
                <w:szCs w:val="24"/>
              </w:rPr>
              <w:t>Understand independence and conditional probability and use them to interpret data.</w:t>
            </w:r>
          </w:p>
          <w:p w:rsidR="00690926" w:rsidRPr="00690926" w:rsidRDefault="00690926" w:rsidP="00690926">
            <w:pPr>
              <w:numPr>
                <w:ilvl w:val="0"/>
                <w:numId w:val="43"/>
              </w:numPr>
              <w:autoSpaceDE w:val="0"/>
              <w:autoSpaceDN w:val="0"/>
              <w:adjustRightInd w:val="0"/>
              <w:spacing w:after="0" w:line="240" w:lineRule="auto"/>
              <w:contextualSpacing/>
              <w:rPr>
                <w:rFonts w:cstheme="minorHAnsi"/>
                <w:bCs/>
                <w:sz w:val="24"/>
                <w:szCs w:val="24"/>
              </w:rPr>
            </w:pPr>
            <w:r w:rsidRPr="00690926">
              <w:rPr>
                <w:rFonts w:cstheme="minorHAnsi"/>
                <w:bCs/>
                <w:sz w:val="24"/>
                <w:szCs w:val="24"/>
              </w:rPr>
              <w:t>Use the rules of probability to compute probabilities of compound events in a uniform probability model.</w:t>
            </w:r>
          </w:p>
          <w:p w:rsidR="00690926" w:rsidRPr="00690926" w:rsidRDefault="00690926" w:rsidP="00690926">
            <w:pPr>
              <w:contextualSpacing/>
              <w:rPr>
                <w:rFonts w:eastAsia="+mn-ea" w:cstheme="minorHAnsi"/>
                <w:b/>
                <w:kern w:val="24"/>
                <w:sz w:val="24"/>
                <w:szCs w:val="24"/>
              </w:rPr>
            </w:pPr>
          </w:p>
          <w:p w:rsidR="00690926" w:rsidRPr="00690926" w:rsidRDefault="00690926" w:rsidP="00690926">
            <w:pPr>
              <w:contextualSpacing/>
              <w:rPr>
                <w:rFonts w:cstheme="minorHAnsi"/>
                <w:b/>
                <w:sz w:val="24"/>
                <w:szCs w:val="24"/>
              </w:rPr>
            </w:pPr>
            <w:r w:rsidRPr="00690926">
              <w:rPr>
                <w:rFonts w:eastAsia="+mn-ea" w:cstheme="minorHAnsi"/>
                <w:b/>
                <w:kern w:val="24"/>
                <w:sz w:val="24"/>
                <w:szCs w:val="24"/>
              </w:rPr>
              <w:t>Using Probability to Make Decisions</w:t>
            </w:r>
          </w:p>
          <w:p w:rsidR="00690926" w:rsidRPr="00690926" w:rsidRDefault="00690926" w:rsidP="00690926">
            <w:pPr>
              <w:numPr>
                <w:ilvl w:val="0"/>
                <w:numId w:val="43"/>
              </w:numPr>
              <w:autoSpaceDE w:val="0"/>
              <w:autoSpaceDN w:val="0"/>
              <w:adjustRightInd w:val="0"/>
              <w:spacing w:after="0" w:line="240" w:lineRule="auto"/>
              <w:contextualSpacing/>
              <w:rPr>
                <w:rFonts w:cstheme="minorHAnsi"/>
                <w:bCs/>
                <w:sz w:val="24"/>
                <w:szCs w:val="24"/>
              </w:rPr>
            </w:pPr>
            <w:r w:rsidRPr="00690926">
              <w:rPr>
                <w:rFonts w:cstheme="minorHAnsi"/>
                <w:bCs/>
                <w:sz w:val="24"/>
                <w:szCs w:val="24"/>
              </w:rPr>
              <w:t>Calculate expected values a</w:t>
            </w:r>
            <w:r>
              <w:rPr>
                <w:rFonts w:cstheme="minorHAnsi"/>
                <w:bCs/>
                <w:sz w:val="24"/>
                <w:szCs w:val="24"/>
              </w:rPr>
              <w:t xml:space="preserve">nd use them to solve problems. </w:t>
            </w:r>
          </w:p>
          <w:p w:rsidR="00690926" w:rsidRPr="00690926" w:rsidRDefault="00690926" w:rsidP="00690926">
            <w:pPr>
              <w:numPr>
                <w:ilvl w:val="0"/>
                <w:numId w:val="43"/>
              </w:numPr>
              <w:autoSpaceDE w:val="0"/>
              <w:autoSpaceDN w:val="0"/>
              <w:adjustRightInd w:val="0"/>
              <w:spacing w:after="0" w:line="240" w:lineRule="auto"/>
              <w:contextualSpacing/>
              <w:rPr>
                <w:rFonts w:cstheme="minorHAnsi"/>
                <w:bCs/>
                <w:sz w:val="24"/>
                <w:szCs w:val="24"/>
              </w:rPr>
            </w:pPr>
            <w:r w:rsidRPr="00690926">
              <w:rPr>
                <w:rFonts w:cstheme="minorHAnsi"/>
                <w:bCs/>
                <w:sz w:val="24"/>
                <w:szCs w:val="24"/>
              </w:rPr>
              <w:t>Use probability to e</w:t>
            </w:r>
            <w:r>
              <w:rPr>
                <w:rFonts w:cstheme="minorHAnsi"/>
                <w:bCs/>
                <w:sz w:val="24"/>
                <w:szCs w:val="24"/>
              </w:rPr>
              <w:t xml:space="preserve">valuate outcomes of decisions. </w:t>
            </w:r>
          </w:p>
          <w:p w:rsidR="00690926" w:rsidRPr="002335CC" w:rsidRDefault="00690926" w:rsidP="00690926">
            <w:pPr>
              <w:autoSpaceDE w:val="0"/>
              <w:autoSpaceDN w:val="0"/>
              <w:adjustRightInd w:val="0"/>
              <w:ind w:left="1080"/>
              <w:contextualSpacing/>
              <w:rPr>
                <w:rFonts w:cstheme="minorHAnsi"/>
                <w:color w:val="000000" w:themeColor="text1"/>
                <w:sz w:val="20"/>
                <w:szCs w:val="20"/>
              </w:rPr>
            </w:pPr>
          </w:p>
          <w:p w:rsidR="00553EAF" w:rsidRPr="006A6958" w:rsidRDefault="00553EAF" w:rsidP="0033453F">
            <w:pPr>
              <w:rPr>
                <w:rFonts w:cstheme="minorHAnsi"/>
                <w:color w:val="000000" w:themeColor="text1"/>
              </w:rPr>
            </w:pPr>
            <w:bookmarkStart w:id="1" w:name="_Toc309654278"/>
            <w:r w:rsidRPr="00885855">
              <w:rPr>
                <w:b/>
                <w:sz w:val="24"/>
                <w:szCs w:val="24"/>
              </w:rPr>
              <w:t>Connections to Functions and Modeling</w:t>
            </w:r>
            <w:r w:rsidR="0033453F">
              <w:rPr>
                <w:b/>
                <w:sz w:val="24"/>
                <w:szCs w:val="24"/>
              </w:rPr>
              <w:t>:</w:t>
            </w:r>
            <w:r w:rsidRPr="0036490D">
              <w:t xml:space="preserve"> </w:t>
            </w:r>
            <w:r w:rsidRPr="00885855">
              <w:rPr>
                <w:sz w:val="24"/>
                <w:szCs w:val="24"/>
              </w:rPr>
              <w:t>Functions may be used to describe data; if the data suggest a linear relationship, the relationship can be modeled with a regression line, and its strength and direction can be expressed through a correlation coefficient.</w:t>
            </w:r>
            <w:bookmarkEnd w:id="1"/>
            <w:r w:rsidRPr="0036490D">
              <w:t xml:space="preserve"> </w:t>
            </w:r>
          </w:p>
        </w:tc>
        <w:tc>
          <w:tcPr>
            <w:tcW w:w="5786" w:type="dxa"/>
          </w:tcPr>
          <w:p w:rsidR="002F0FA5" w:rsidRPr="0080787D" w:rsidRDefault="002F0FA5" w:rsidP="002F0FA5">
            <w:pPr>
              <w:pStyle w:val="Default"/>
              <w:ind w:right="720"/>
              <w:rPr>
                <w:rFonts w:asciiTheme="minorHAnsi" w:hAnsiTheme="minorHAnsi" w:cstheme="minorHAnsi"/>
                <w:b/>
                <w:bCs/>
                <w:color w:val="000000" w:themeColor="text1"/>
              </w:rPr>
            </w:pPr>
            <w:r w:rsidRPr="0080787D">
              <w:rPr>
                <w:rFonts w:asciiTheme="minorHAnsi" w:hAnsiTheme="minorHAnsi" w:cstheme="minorHAnsi"/>
                <w:b/>
                <w:bCs/>
                <w:color w:val="000000" w:themeColor="text1"/>
              </w:rPr>
              <w:t>In High School, students encounter:</w:t>
            </w:r>
          </w:p>
          <w:p w:rsidR="002F0FA5" w:rsidRDefault="002F0FA5" w:rsidP="002F0FA5">
            <w:pPr>
              <w:pStyle w:val="ListParagraph"/>
              <w:numPr>
                <w:ilvl w:val="0"/>
                <w:numId w:val="45"/>
              </w:numPr>
              <w:autoSpaceDE w:val="0"/>
              <w:autoSpaceDN w:val="0"/>
              <w:adjustRightInd w:val="0"/>
              <w:rPr>
                <w:rFonts w:asciiTheme="minorHAnsi" w:hAnsiTheme="minorHAnsi" w:cstheme="minorHAnsi"/>
              </w:rPr>
            </w:pPr>
            <w:r w:rsidRPr="002F0FA5">
              <w:rPr>
                <w:rFonts w:asciiTheme="minorHAnsi" w:hAnsiTheme="minorHAnsi" w:cstheme="minorHAnsi"/>
              </w:rPr>
              <w:t>more formal means of assessing how a model fits data</w:t>
            </w:r>
            <w:r>
              <w:rPr>
                <w:rFonts w:asciiTheme="minorHAnsi" w:hAnsiTheme="minorHAnsi" w:cstheme="minorHAnsi"/>
              </w:rPr>
              <w:t xml:space="preserve"> including using regression technique and make</w:t>
            </w:r>
            <w:r w:rsidRPr="002F0FA5">
              <w:rPr>
                <w:rFonts w:asciiTheme="minorHAnsi" w:hAnsiTheme="minorHAnsi" w:cstheme="minorHAnsi"/>
              </w:rPr>
              <w:t xml:space="preserve"> judgments about the appropriateness of linear models</w:t>
            </w:r>
            <w:r>
              <w:rPr>
                <w:rFonts w:asciiTheme="minorHAnsi" w:hAnsiTheme="minorHAnsi" w:cstheme="minorHAnsi"/>
              </w:rPr>
              <w:t>;</w:t>
            </w:r>
          </w:p>
          <w:p w:rsidR="002F0FA5" w:rsidRDefault="002F0FA5" w:rsidP="002F0FA5">
            <w:pPr>
              <w:pStyle w:val="ListParagraph"/>
              <w:numPr>
                <w:ilvl w:val="0"/>
                <w:numId w:val="45"/>
              </w:numPr>
              <w:autoSpaceDE w:val="0"/>
              <w:autoSpaceDN w:val="0"/>
              <w:adjustRightInd w:val="0"/>
              <w:rPr>
                <w:rFonts w:asciiTheme="minorHAnsi" w:hAnsiTheme="minorHAnsi" w:cstheme="minorHAnsi"/>
              </w:rPr>
            </w:pPr>
            <w:r w:rsidRPr="002F0FA5">
              <w:rPr>
                <w:rFonts w:asciiTheme="minorHAnsi" w:hAnsiTheme="minorHAnsi" w:cstheme="minorHAnsi"/>
              </w:rPr>
              <w:t>the languages of set theory to expand</w:t>
            </w:r>
            <w:r w:rsidRPr="002F0FA5">
              <w:rPr>
                <w:rFonts w:cstheme="minorHAnsi"/>
              </w:rPr>
              <w:t xml:space="preserve"> </w:t>
            </w:r>
            <w:r w:rsidRPr="002F0FA5">
              <w:rPr>
                <w:rFonts w:asciiTheme="minorHAnsi" w:hAnsiTheme="minorHAnsi" w:cstheme="minorHAnsi"/>
              </w:rPr>
              <w:t>their ability to compute and interpret theoretical and experimental probabilities for compound events, attending to</w:t>
            </w:r>
            <w:r w:rsidRPr="002F0FA5">
              <w:rPr>
                <w:rFonts w:cstheme="minorHAnsi"/>
              </w:rPr>
              <w:t xml:space="preserve"> </w:t>
            </w:r>
            <w:r w:rsidRPr="002F0FA5">
              <w:rPr>
                <w:rFonts w:asciiTheme="minorHAnsi" w:hAnsiTheme="minorHAnsi" w:cstheme="minorHAnsi"/>
              </w:rPr>
              <w:t>mutually exclusive events, independent events, and conditional probability</w:t>
            </w:r>
            <w:r>
              <w:rPr>
                <w:rFonts w:asciiTheme="minorHAnsi" w:hAnsiTheme="minorHAnsi" w:cstheme="minorHAnsi"/>
              </w:rPr>
              <w:t>;</w:t>
            </w:r>
          </w:p>
          <w:p w:rsidR="002F0FA5" w:rsidRDefault="002F0FA5" w:rsidP="002F0FA5">
            <w:pPr>
              <w:pStyle w:val="ListParagraph"/>
              <w:numPr>
                <w:ilvl w:val="0"/>
                <w:numId w:val="45"/>
              </w:numPr>
              <w:autoSpaceDE w:val="0"/>
              <w:autoSpaceDN w:val="0"/>
              <w:adjustRightInd w:val="0"/>
              <w:rPr>
                <w:rFonts w:asciiTheme="minorHAnsi" w:hAnsiTheme="minorHAnsi" w:cstheme="minorHAnsi"/>
              </w:rPr>
            </w:pPr>
            <w:r w:rsidRPr="002F0FA5">
              <w:rPr>
                <w:rFonts w:asciiTheme="minorHAnsi" w:hAnsiTheme="minorHAnsi" w:cstheme="minorHAnsi"/>
              </w:rPr>
              <w:t>geometric</w:t>
            </w:r>
            <w:r w:rsidRPr="002F0FA5">
              <w:rPr>
                <w:rFonts w:cstheme="minorHAnsi"/>
              </w:rPr>
              <w:t xml:space="preserve"> </w:t>
            </w:r>
            <w:r w:rsidRPr="002F0FA5">
              <w:rPr>
                <w:rFonts w:asciiTheme="minorHAnsi" w:hAnsiTheme="minorHAnsi" w:cstheme="minorHAnsi"/>
              </w:rPr>
              <w:t xml:space="preserve">probability models </w:t>
            </w:r>
            <w:r>
              <w:rPr>
                <w:rFonts w:asciiTheme="minorHAnsi" w:hAnsiTheme="minorHAnsi" w:cstheme="minorHAnsi"/>
              </w:rPr>
              <w:t>and us</w:t>
            </w:r>
            <w:r w:rsidRPr="002F0FA5">
              <w:rPr>
                <w:rFonts w:asciiTheme="minorHAnsi" w:hAnsiTheme="minorHAnsi" w:cstheme="minorHAnsi"/>
              </w:rPr>
              <w:t>e probabi</w:t>
            </w:r>
            <w:r>
              <w:rPr>
                <w:rFonts w:asciiTheme="minorHAnsi" w:hAnsiTheme="minorHAnsi" w:cstheme="minorHAnsi"/>
              </w:rPr>
              <w:t>lity to make informed decisions; and</w:t>
            </w:r>
          </w:p>
          <w:p w:rsidR="002F0FA5" w:rsidRPr="002F0FA5" w:rsidRDefault="002F0FA5" w:rsidP="002F0FA5">
            <w:pPr>
              <w:pStyle w:val="ListParagraph"/>
              <w:numPr>
                <w:ilvl w:val="0"/>
                <w:numId w:val="45"/>
              </w:numPr>
              <w:autoSpaceDE w:val="0"/>
              <w:autoSpaceDN w:val="0"/>
              <w:adjustRightInd w:val="0"/>
              <w:rPr>
                <w:rFonts w:asciiTheme="minorHAnsi" w:hAnsiTheme="minorHAnsi" w:cstheme="minorHAnsi"/>
              </w:rPr>
            </w:pPr>
            <w:r w:rsidRPr="002F0FA5">
              <w:rPr>
                <w:rFonts w:asciiTheme="minorHAnsi" w:hAnsiTheme="minorHAnsi" w:cstheme="minorHAnsi"/>
              </w:rPr>
              <w:t>different ways of collecting data—including sample</w:t>
            </w:r>
            <w:r w:rsidRPr="002F0FA5">
              <w:rPr>
                <w:rFonts w:cstheme="minorHAnsi"/>
              </w:rPr>
              <w:t xml:space="preserve"> </w:t>
            </w:r>
            <w:r w:rsidRPr="002F0FA5">
              <w:rPr>
                <w:rFonts w:asciiTheme="minorHAnsi" w:hAnsiTheme="minorHAnsi" w:cstheme="minorHAnsi"/>
              </w:rPr>
              <w:t>surveys, experiments, and simulations—and the role that randomness and careful design play in the conclusions that</w:t>
            </w:r>
            <w:r w:rsidRPr="002F0FA5">
              <w:rPr>
                <w:rFonts w:cstheme="minorHAnsi"/>
              </w:rPr>
              <w:t xml:space="preserve"> </w:t>
            </w:r>
            <w:r w:rsidRPr="002F0FA5">
              <w:rPr>
                <w:rFonts w:asciiTheme="minorHAnsi" w:hAnsiTheme="minorHAnsi" w:cstheme="minorHAnsi"/>
              </w:rPr>
              <w:t>can be drawn.</w:t>
            </w:r>
          </w:p>
          <w:p w:rsidR="00690926" w:rsidRPr="006A6958" w:rsidRDefault="00690926" w:rsidP="002F0FA5">
            <w:pPr>
              <w:pStyle w:val="Default"/>
              <w:ind w:right="720"/>
              <w:rPr>
                <w:rFonts w:asciiTheme="minorHAnsi" w:hAnsiTheme="minorHAnsi" w:cstheme="minorHAnsi"/>
                <w:color w:val="000000" w:themeColor="text1"/>
              </w:rPr>
            </w:pPr>
          </w:p>
        </w:tc>
      </w:tr>
      <w:tr w:rsidR="00690926" w:rsidRPr="006A6958" w:rsidTr="002F0FA5">
        <w:trPr>
          <w:trHeight w:val="3978"/>
        </w:trPr>
        <w:tc>
          <w:tcPr>
            <w:tcW w:w="7102" w:type="dxa"/>
            <w:vMerge/>
          </w:tcPr>
          <w:p w:rsidR="00690926" w:rsidRPr="006A6958" w:rsidRDefault="00690926" w:rsidP="00690926">
            <w:pPr>
              <w:pStyle w:val="Default"/>
              <w:ind w:right="720"/>
              <w:rPr>
                <w:rFonts w:asciiTheme="minorHAnsi" w:hAnsiTheme="minorHAnsi" w:cstheme="minorHAnsi"/>
                <w:b/>
                <w:bCs/>
                <w:color w:val="000000" w:themeColor="text1"/>
              </w:rPr>
            </w:pPr>
          </w:p>
        </w:tc>
        <w:tc>
          <w:tcPr>
            <w:tcW w:w="5786" w:type="dxa"/>
          </w:tcPr>
          <w:p w:rsidR="00002D78" w:rsidRDefault="00002D78" w:rsidP="002F0FA5">
            <w:pPr>
              <w:pStyle w:val="Default"/>
              <w:ind w:right="720"/>
              <w:rPr>
                <w:rFonts w:asciiTheme="minorHAnsi" w:hAnsiTheme="minorHAnsi" w:cstheme="minorHAnsi"/>
                <w:b/>
                <w:bCs/>
                <w:color w:val="000000" w:themeColor="text1"/>
              </w:rPr>
            </w:pPr>
          </w:p>
          <w:p w:rsidR="002F0FA5" w:rsidRPr="006A6958" w:rsidRDefault="002F0FA5" w:rsidP="002F0FA5">
            <w:pPr>
              <w:pStyle w:val="Default"/>
              <w:ind w:right="720"/>
              <w:rPr>
                <w:rFonts w:asciiTheme="minorHAnsi" w:hAnsiTheme="minorHAnsi" w:cstheme="minorHAnsi"/>
                <w:b/>
                <w:bCs/>
                <w:color w:val="000000" w:themeColor="text1"/>
              </w:rPr>
            </w:pPr>
            <w:r w:rsidRPr="006A6958">
              <w:rPr>
                <w:rFonts w:asciiTheme="minorHAnsi" w:hAnsiTheme="minorHAnsi" w:cstheme="minorHAnsi"/>
                <w:b/>
                <w:bCs/>
                <w:color w:val="000000" w:themeColor="text1"/>
              </w:rPr>
              <w:t>Mathematical Practices (MP)</w:t>
            </w:r>
          </w:p>
          <w:p w:rsidR="002F0FA5" w:rsidRPr="006A6958" w:rsidRDefault="002F0FA5" w:rsidP="002F0FA5">
            <w:pPr>
              <w:pStyle w:val="Default"/>
              <w:ind w:right="720"/>
              <w:rPr>
                <w:rFonts w:asciiTheme="minorHAnsi" w:hAnsiTheme="minorHAnsi" w:cstheme="minorHAnsi"/>
                <w:color w:val="000000" w:themeColor="text1"/>
              </w:rPr>
            </w:pPr>
          </w:p>
          <w:p w:rsidR="002F0FA5" w:rsidRPr="006A6958"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Make sense of problems and persevere in solving them. </w:t>
            </w:r>
          </w:p>
          <w:p w:rsidR="002F0FA5" w:rsidRPr="006A6958"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Reason abstractly and quantitatively. </w:t>
            </w:r>
          </w:p>
          <w:p w:rsidR="002F0FA5" w:rsidRPr="006A6958"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Construct viable arguments and critique the reasoning of others. </w:t>
            </w:r>
          </w:p>
          <w:p w:rsidR="002F0FA5" w:rsidRPr="006A6958"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Model with mathematics. </w:t>
            </w:r>
          </w:p>
          <w:p w:rsidR="002F0FA5" w:rsidRPr="006A6958"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Use appropriate tools strategically. </w:t>
            </w:r>
          </w:p>
          <w:p w:rsidR="002F0FA5" w:rsidRPr="006A6958"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Attend to precision. </w:t>
            </w:r>
          </w:p>
          <w:p w:rsidR="002F0FA5" w:rsidRPr="006A6958"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Look for and make use of structure. </w:t>
            </w:r>
          </w:p>
          <w:p w:rsidR="00690926" w:rsidRPr="002F0FA5" w:rsidRDefault="002F0FA5" w:rsidP="002F0FA5">
            <w:pPr>
              <w:pStyle w:val="Default"/>
              <w:numPr>
                <w:ilvl w:val="0"/>
                <w:numId w:val="44"/>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Look for and express regularity in repeated reasoning.</w:t>
            </w:r>
          </w:p>
        </w:tc>
      </w:tr>
    </w:tbl>
    <w:p w:rsidR="00712AB6" w:rsidRPr="006A6958" w:rsidRDefault="00690926" w:rsidP="00712AB6">
      <w:pPr>
        <w:rPr>
          <w:rFonts w:cstheme="minorHAnsi"/>
          <w:b/>
          <w:color w:val="000000" w:themeColor="text1"/>
          <w:sz w:val="32"/>
          <w:szCs w:val="32"/>
        </w:rPr>
      </w:pPr>
      <w:r w:rsidRPr="006A6958">
        <w:rPr>
          <w:rFonts w:cs="Cambria"/>
          <w:b/>
          <w:bCs/>
          <w:color w:val="000000" w:themeColor="text1"/>
          <w:sz w:val="23"/>
          <w:szCs w:val="23"/>
        </w:rPr>
        <w:br w:type="page"/>
      </w:r>
      <w:r w:rsidR="00712AB6" w:rsidRPr="00B531AB">
        <w:rPr>
          <w:rFonts w:cstheme="minorHAnsi"/>
          <w:b/>
          <w:sz w:val="32"/>
          <w:szCs w:val="32"/>
        </w:rPr>
        <w:lastRenderedPageBreak/>
        <w:t>Interpreting Categorical and Quantitative Data</w:t>
      </w:r>
      <w:r w:rsidR="00712AB6" w:rsidRPr="006A6958">
        <w:rPr>
          <w:rFonts w:cstheme="minorHAnsi"/>
          <w:b/>
          <w:color w:val="000000" w:themeColor="text1"/>
          <w:sz w:val="32"/>
          <w:szCs w:val="32"/>
        </w:rPr>
        <w:t xml:space="preserve"> - Alaska New Mathematics Standards</w:t>
      </w:r>
    </w:p>
    <w:tbl>
      <w:tblPr>
        <w:tblStyle w:val="TableGrid"/>
        <w:tblW w:w="0" w:type="auto"/>
        <w:tblLook w:val="04A0" w:firstRow="1" w:lastRow="0" w:firstColumn="1" w:lastColumn="0" w:noHBand="0" w:noVBand="1"/>
      </w:tblPr>
      <w:tblGrid>
        <w:gridCol w:w="4392"/>
        <w:gridCol w:w="4392"/>
        <w:gridCol w:w="4392"/>
      </w:tblGrid>
      <w:tr w:rsidR="002A6418" w:rsidRPr="0005142E" w:rsidTr="002A6418">
        <w:trPr>
          <w:tblHeader/>
        </w:trPr>
        <w:tc>
          <w:tcPr>
            <w:tcW w:w="4392" w:type="dxa"/>
            <w:shd w:val="clear" w:color="auto" w:fill="EEECE1" w:themeFill="background2"/>
          </w:tcPr>
          <w:p w:rsidR="002A6418" w:rsidRPr="0037079E" w:rsidRDefault="002A6418" w:rsidP="00627EB8">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C05162" w:rsidRPr="0005142E" w:rsidTr="00E23C93">
        <w:tc>
          <w:tcPr>
            <w:tcW w:w="4392" w:type="dxa"/>
          </w:tcPr>
          <w:p w:rsidR="00C05162" w:rsidRPr="0005142E" w:rsidRDefault="00C05162" w:rsidP="00C05162">
            <w:pPr>
              <w:autoSpaceDE w:val="0"/>
              <w:autoSpaceDN w:val="0"/>
              <w:adjustRightInd w:val="0"/>
              <w:rPr>
                <w:rFonts w:asciiTheme="minorHAnsi" w:hAnsiTheme="minorHAnsi" w:cstheme="minorHAnsi"/>
                <w:b/>
                <w:bCs/>
                <w:sz w:val="22"/>
                <w:szCs w:val="22"/>
              </w:rPr>
            </w:pPr>
            <w:r w:rsidRPr="0005142E">
              <w:rPr>
                <w:rFonts w:asciiTheme="minorHAnsi" w:hAnsiTheme="minorHAnsi" w:cstheme="minorHAnsi"/>
                <w:b/>
                <w:bCs/>
                <w:sz w:val="22"/>
                <w:szCs w:val="22"/>
              </w:rPr>
              <w:t>Summarize, represent, and interpret data on a single count or measurement variable</w:t>
            </w:r>
          </w:p>
          <w:p w:rsidR="00C05162" w:rsidRPr="0005142E" w:rsidRDefault="00C05162" w:rsidP="00F37D7D">
            <w:pPr>
              <w:autoSpaceDE w:val="0"/>
              <w:autoSpaceDN w:val="0"/>
              <w:adjustRightInd w:val="0"/>
              <w:rPr>
                <w:rFonts w:asciiTheme="minorHAnsi" w:hAnsiTheme="minorHAnsi" w:cstheme="minorHAnsi"/>
                <w:b/>
                <w:bCs/>
                <w:sz w:val="22"/>
                <w:szCs w:val="22"/>
              </w:rPr>
            </w:pPr>
          </w:p>
        </w:tc>
        <w:tc>
          <w:tcPr>
            <w:tcW w:w="4392" w:type="dxa"/>
          </w:tcPr>
          <w:p w:rsidR="00C05162" w:rsidRPr="0005142E" w:rsidRDefault="00C05162" w:rsidP="00F37D7D">
            <w:pPr>
              <w:autoSpaceDE w:val="0"/>
              <w:autoSpaceDN w:val="0"/>
              <w:adjustRightInd w:val="0"/>
              <w:rPr>
                <w:rFonts w:asciiTheme="minorHAnsi" w:hAnsiTheme="minorHAnsi" w:cstheme="minorHAnsi"/>
                <w:b/>
                <w:bCs/>
                <w:sz w:val="22"/>
                <w:szCs w:val="22"/>
              </w:rPr>
            </w:pPr>
          </w:p>
        </w:tc>
        <w:tc>
          <w:tcPr>
            <w:tcW w:w="4392" w:type="dxa"/>
          </w:tcPr>
          <w:p w:rsidR="00C05162" w:rsidRPr="0005142E" w:rsidRDefault="00C05162" w:rsidP="00F37D7D">
            <w:pPr>
              <w:autoSpaceDE w:val="0"/>
              <w:autoSpaceDN w:val="0"/>
              <w:adjustRightInd w:val="0"/>
              <w:rPr>
                <w:rFonts w:asciiTheme="minorHAnsi" w:hAnsiTheme="minorHAnsi" w:cstheme="minorHAnsi"/>
                <w:b/>
                <w:bCs/>
                <w:sz w:val="22"/>
                <w:szCs w:val="22"/>
              </w:rPr>
            </w:pPr>
          </w:p>
        </w:tc>
      </w:tr>
      <w:tr w:rsidR="00C05162" w:rsidRPr="0005142E" w:rsidTr="00E23C93">
        <w:tc>
          <w:tcPr>
            <w:tcW w:w="4392" w:type="dxa"/>
          </w:tcPr>
          <w:p w:rsidR="00C05162" w:rsidRPr="0005142E" w:rsidRDefault="005F4275"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C05162" w:rsidRPr="0005142E">
              <w:rPr>
                <w:rFonts w:asciiTheme="minorHAnsi" w:hAnsiTheme="minorHAnsi" w:cstheme="minorHAnsi"/>
                <w:sz w:val="22"/>
                <w:szCs w:val="22"/>
              </w:rPr>
              <w:t>1. Represent data with plots on the real number line (dot plots, histograms, and box plots).</w:t>
            </w:r>
          </w:p>
          <w:p w:rsidR="00C05162" w:rsidRPr="0005142E" w:rsidRDefault="00C05162" w:rsidP="00E23C93">
            <w:pPr>
              <w:autoSpaceDE w:val="0"/>
              <w:autoSpaceDN w:val="0"/>
              <w:adjustRightInd w:val="0"/>
              <w:rPr>
                <w:rFonts w:asciiTheme="minorHAnsi" w:hAnsiTheme="minorHAnsi" w:cstheme="minorHAnsi"/>
                <w:b/>
                <w:bCs/>
                <w:sz w:val="22"/>
                <w:szCs w:val="22"/>
              </w:rPr>
            </w:pPr>
          </w:p>
        </w:tc>
        <w:tc>
          <w:tcPr>
            <w:tcW w:w="4392" w:type="dxa"/>
          </w:tcPr>
          <w:p w:rsidR="00141305" w:rsidRPr="008C798E" w:rsidRDefault="00141305" w:rsidP="00141305">
            <w:pPr>
              <w:pStyle w:val="specialL2"/>
              <w:spacing w:before="0"/>
              <w:ind w:left="18"/>
              <w:rPr>
                <w:rFonts w:asciiTheme="minorHAnsi" w:hAnsiTheme="minorHAnsi" w:cstheme="minorHAnsi"/>
                <w:sz w:val="22"/>
                <w:szCs w:val="22"/>
              </w:rPr>
            </w:pPr>
            <w:r w:rsidRPr="008C798E">
              <w:rPr>
                <w:rFonts w:asciiTheme="minorHAnsi" w:hAnsiTheme="minorHAnsi" w:cstheme="minorHAnsi"/>
                <w:b/>
                <w:sz w:val="22"/>
                <w:szCs w:val="22"/>
              </w:rPr>
              <w:t>[9] S&amp;P-1</w:t>
            </w:r>
            <w:r w:rsidRPr="008C798E">
              <w:rPr>
                <w:rFonts w:asciiTheme="minorHAnsi" w:hAnsiTheme="minorHAnsi" w:cstheme="minorHAnsi"/>
                <w:sz w:val="22"/>
                <w:szCs w:val="22"/>
              </w:rPr>
              <w:t xml:space="preserve"> [designing, collecting </w:t>
            </w:r>
            <w:r w:rsidRPr="008C798E">
              <w:rPr>
                <w:rFonts w:asciiTheme="minorHAnsi" w:hAnsiTheme="minorHAnsi" w:cstheme="minorHAnsi"/>
                <w:bCs/>
                <w:sz w:val="22"/>
                <w:szCs w:val="22"/>
              </w:rPr>
              <w:t>L</w:t>
            </w:r>
            <w:r w:rsidRPr="008C798E">
              <w:rPr>
                <w:rFonts w:asciiTheme="minorHAnsi" w:hAnsiTheme="minorHAnsi" w:cstheme="minorHAnsi"/>
                <w:sz w:val="22"/>
                <w:szCs w:val="22"/>
              </w:rPr>
              <w:t xml:space="preserve">], organizing, displaying, or explaining the classification of data in real-world problems (e.g., science or humanities, peers, community, or careers) using information from tables or graphs that display two sets of data [or with technology </w:t>
            </w:r>
            <w:r w:rsidRPr="008C798E">
              <w:rPr>
                <w:rFonts w:asciiTheme="minorHAnsi" w:hAnsiTheme="minorHAnsi" w:cstheme="minorHAnsi"/>
                <w:bCs/>
                <w:sz w:val="22"/>
                <w:szCs w:val="22"/>
              </w:rPr>
              <w:t>L</w:t>
            </w:r>
            <w:r w:rsidRPr="008C798E">
              <w:rPr>
                <w:rFonts w:asciiTheme="minorHAnsi" w:hAnsiTheme="minorHAnsi" w:cstheme="minorHAnsi"/>
                <w:sz w:val="22"/>
                <w:szCs w:val="22"/>
              </w:rPr>
              <w:t xml:space="preserve">] </w:t>
            </w:r>
          </w:p>
          <w:p w:rsidR="00C05162" w:rsidRPr="008C798E" w:rsidRDefault="00C05162" w:rsidP="00F37D7D">
            <w:pPr>
              <w:autoSpaceDE w:val="0"/>
              <w:autoSpaceDN w:val="0"/>
              <w:adjustRightInd w:val="0"/>
              <w:rPr>
                <w:rFonts w:asciiTheme="minorHAnsi" w:hAnsiTheme="minorHAnsi" w:cstheme="minorHAnsi"/>
                <w:b/>
                <w:bCs/>
                <w:sz w:val="22"/>
                <w:szCs w:val="22"/>
              </w:rPr>
            </w:pPr>
          </w:p>
        </w:tc>
        <w:tc>
          <w:tcPr>
            <w:tcW w:w="4392" w:type="dxa"/>
          </w:tcPr>
          <w:p w:rsidR="00121A1C" w:rsidRPr="00121A1C" w:rsidRDefault="00121A1C" w:rsidP="00F37D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Histograms and box plots are specifically referenced in grade 8.</w:t>
            </w:r>
          </w:p>
          <w:p w:rsidR="00121A1C" w:rsidRDefault="00121A1C" w:rsidP="00F37D7D">
            <w:pPr>
              <w:autoSpaceDE w:val="0"/>
              <w:autoSpaceDN w:val="0"/>
              <w:adjustRightInd w:val="0"/>
              <w:rPr>
                <w:rFonts w:asciiTheme="minorHAnsi" w:hAnsiTheme="minorHAnsi" w:cstheme="minorHAnsi"/>
                <w:b/>
                <w:sz w:val="22"/>
                <w:szCs w:val="22"/>
              </w:rPr>
            </w:pPr>
          </w:p>
          <w:p w:rsidR="00C05162" w:rsidRPr="00141305" w:rsidRDefault="00141305" w:rsidP="00174802">
            <w:pPr>
              <w:autoSpaceDE w:val="0"/>
              <w:autoSpaceDN w:val="0"/>
              <w:adjustRightInd w:val="0"/>
              <w:ind w:left="720"/>
              <w:rPr>
                <w:rFonts w:asciiTheme="minorHAnsi" w:hAnsiTheme="minorHAnsi" w:cstheme="minorHAnsi"/>
                <w:b/>
                <w:bCs/>
                <w:sz w:val="22"/>
                <w:szCs w:val="22"/>
              </w:rPr>
            </w:pPr>
            <w:r w:rsidRPr="00141305">
              <w:rPr>
                <w:rFonts w:asciiTheme="minorHAnsi" w:hAnsiTheme="minorHAnsi" w:cstheme="minorHAnsi"/>
                <w:b/>
                <w:sz w:val="22"/>
                <w:szCs w:val="22"/>
              </w:rPr>
              <w:t>[8] S&amp;P-1</w:t>
            </w:r>
            <w:r w:rsidRPr="00141305">
              <w:rPr>
                <w:rFonts w:asciiTheme="minorHAnsi" w:hAnsiTheme="minorHAnsi" w:cstheme="minorHAnsi"/>
                <w:sz w:val="22"/>
                <w:szCs w:val="22"/>
              </w:rPr>
              <w:t xml:space="preserve"> [designing, collecting </w:t>
            </w:r>
            <w:r w:rsidRPr="00570F26">
              <w:rPr>
                <w:rFonts w:asciiTheme="minorHAnsi" w:hAnsiTheme="minorHAnsi" w:cstheme="minorHAnsi"/>
                <w:sz w:val="22"/>
                <w:szCs w:val="22"/>
              </w:rPr>
              <w:t>L</w:t>
            </w:r>
            <w:r w:rsidRPr="00141305">
              <w:rPr>
                <w:rFonts w:asciiTheme="minorHAnsi" w:hAnsiTheme="minorHAnsi" w:cstheme="minorHAnsi"/>
                <w:sz w:val="22"/>
                <w:szCs w:val="22"/>
              </w:rPr>
              <w:t xml:space="preserve">], organizing, displaying, or explaining the classification of data in real-world problems (e.g., science or </w:t>
            </w:r>
            <w:r w:rsidRPr="008C798E">
              <w:rPr>
                <w:rFonts w:asciiTheme="minorHAnsi" w:hAnsiTheme="minorHAnsi" w:cstheme="minorHAnsi"/>
                <w:sz w:val="22"/>
                <w:szCs w:val="22"/>
              </w:rPr>
              <w:t xml:space="preserve">humanities, peers or community), using histograms, scatter plots, or box and whisker plots with appropriate scale [or with technology </w:t>
            </w:r>
            <w:r w:rsidRPr="00570F26">
              <w:rPr>
                <w:rFonts w:asciiTheme="minorHAnsi" w:hAnsiTheme="minorHAnsi" w:cstheme="minorHAnsi"/>
                <w:sz w:val="22"/>
                <w:szCs w:val="22"/>
              </w:rPr>
              <w:t>L</w:t>
            </w:r>
            <w:r w:rsidRPr="008C798E">
              <w:rPr>
                <w:rFonts w:asciiTheme="minorHAnsi" w:hAnsiTheme="minorHAnsi" w:cstheme="minorHAnsi"/>
                <w:sz w:val="22"/>
                <w:szCs w:val="22"/>
              </w:rPr>
              <w:t>]</w:t>
            </w:r>
          </w:p>
        </w:tc>
      </w:tr>
      <w:tr w:rsidR="00226029" w:rsidRPr="0005142E" w:rsidTr="00E23C93">
        <w:tc>
          <w:tcPr>
            <w:tcW w:w="4392" w:type="dxa"/>
          </w:tcPr>
          <w:p w:rsidR="00226029" w:rsidRPr="0005142E" w:rsidRDefault="003279E7"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226029" w:rsidRPr="0005142E">
              <w:rPr>
                <w:rFonts w:asciiTheme="minorHAnsi" w:hAnsiTheme="minorHAnsi" w:cstheme="minorHAnsi"/>
                <w:sz w:val="22"/>
                <w:szCs w:val="22"/>
              </w:rPr>
              <w:t>2. Use statistics appropriate to the shape of the data distribution to compare center (median, mean) and spread (interquartile range, standard deviation) of two or more different data sets.</w:t>
            </w:r>
          </w:p>
          <w:p w:rsidR="00226029" w:rsidRPr="0005142E" w:rsidRDefault="00226029" w:rsidP="00E23C93">
            <w:pPr>
              <w:autoSpaceDE w:val="0"/>
              <w:autoSpaceDN w:val="0"/>
              <w:adjustRightInd w:val="0"/>
              <w:rPr>
                <w:rFonts w:asciiTheme="minorHAnsi" w:hAnsiTheme="minorHAnsi" w:cstheme="minorHAnsi"/>
                <w:sz w:val="22"/>
                <w:szCs w:val="22"/>
              </w:rPr>
            </w:pPr>
          </w:p>
        </w:tc>
        <w:tc>
          <w:tcPr>
            <w:tcW w:w="4392" w:type="dxa"/>
          </w:tcPr>
          <w:p w:rsidR="00C10639" w:rsidRPr="008C798E" w:rsidRDefault="00C10639" w:rsidP="00C10639">
            <w:pPr>
              <w:pStyle w:val="BodyText2"/>
              <w:spacing w:after="0" w:line="240" w:lineRule="auto"/>
              <w:ind w:left="18"/>
              <w:rPr>
                <w:rFonts w:asciiTheme="minorHAnsi" w:hAnsiTheme="minorHAnsi" w:cstheme="minorHAnsi"/>
                <w:sz w:val="22"/>
                <w:szCs w:val="22"/>
              </w:rPr>
            </w:pPr>
            <w:r w:rsidRPr="008C798E">
              <w:rPr>
                <w:rFonts w:asciiTheme="minorHAnsi" w:hAnsiTheme="minorHAnsi" w:cstheme="minorHAnsi"/>
                <w:b/>
                <w:sz w:val="22"/>
                <w:szCs w:val="22"/>
              </w:rPr>
              <w:t>[10] S&amp;P-1</w:t>
            </w:r>
            <w:r w:rsidRPr="008C798E">
              <w:rPr>
                <w:rFonts w:asciiTheme="minorHAnsi" w:hAnsiTheme="minorHAnsi" w:cstheme="minorHAnsi"/>
                <w:sz w:val="22"/>
                <w:szCs w:val="22"/>
              </w:rPr>
              <w:t xml:space="preserve"> [designing, collecting </w:t>
            </w:r>
            <w:r w:rsidRPr="008C798E">
              <w:rPr>
                <w:rFonts w:asciiTheme="minorHAnsi" w:hAnsiTheme="minorHAnsi" w:cstheme="minorHAnsi"/>
                <w:bCs/>
                <w:sz w:val="22"/>
                <w:szCs w:val="22"/>
              </w:rPr>
              <w:t>L</w:t>
            </w:r>
            <w:r w:rsidRPr="008C798E">
              <w:rPr>
                <w:rFonts w:asciiTheme="minorHAnsi" w:hAnsiTheme="minorHAnsi" w:cstheme="minorHAnsi"/>
                <w:sz w:val="22"/>
                <w:szCs w:val="22"/>
              </w:rPr>
              <w:t xml:space="preserve">], organizing, displaying, or explaining the classification of data in real-world problems (e.g., science or humanities, peers, community, or careers), using information from tables or graphs that display two or more sets of data [or with technology </w:t>
            </w:r>
            <w:r w:rsidRPr="008C798E">
              <w:rPr>
                <w:rFonts w:asciiTheme="minorHAnsi" w:hAnsiTheme="minorHAnsi" w:cstheme="minorHAnsi"/>
                <w:bCs/>
                <w:sz w:val="22"/>
                <w:szCs w:val="22"/>
              </w:rPr>
              <w:t>L</w:t>
            </w:r>
            <w:r w:rsidRPr="008C798E">
              <w:rPr>
                <w:rFonts w:asciiTheme="minorHAnsi" w:hAnsiTheme="minorHAnsi" w:cstheme="minorHAnsi"/>
                <w:sz w:val="22"/>
                <w:szCs w:val="22"/>
              </w:rPr>
              <w:t xml:space="preserve">] </w:t>
            </w:r>
          </w:p>
          <w:p w:rsidR="00226029" w:rsidRPr="008C798E" w:rsidRDefault="00226029" w:rsidP="00F37D7D">
            <w:pPr>
              <w:autoSpaceDE w:val="0"/>
              <w:autoSpaceDN w:val="0"/>
              <w:adjustRightInd w:val="0"/>
              <w:rPr>
                <w:rFonts w:asciiTheme="minorHAnsi" w:hAnsiTheme="minorHAnsi" w:cstheme="minorHAnsi"/>
                <w:b/>
                <w:bCs/>
                <w:sz w:val="22"/>
                <w:szCs w:val="22"/>
              </w:rPr>
            </w:pPr>
          </w:p>
          <w:p w:rsidR="00BA3011" w:rsidRPr="008C798E" w:rsidRDefault="00BA3011" w:rsidP="00F37D7D">
            <w:pPr>
              <w:autoSpaceDE w:val="0"/>
              <w:autoSpaceDN w:val="0"/>
              <w:adjustRightInd w:val="0"/>
              <w:rPr>
                <w:rFonts w:asciiTheme="minorHAnsi" w:hAnsiTheme="minorHAnsi" w:cstheme="minorHAnsi"/>
                <w:sz w:val="22"/>
                <w:szCs w:val="22"/>
              </w:rPr>
            </w:pPr>
            <w:r w:rsidRPr="008C798E">
              <w:rPr>
                <w:rFonts w:asciiTheme="minorHAnsi" w:hAnsiTheme="minorHAnsi" w:cstheme="minorHAnsi"/>
                <w:b/>
                <w:sz w:val="22"/>
                <w:szCs w:val="22"/>
              </w:rPr>
              <w:t>[10] S&amp;P-3</w:t>
            </w:r>
            <w:r w:rsidRPr="008C798E">
              <w:rPr>
                <w:rFonts w:asciiTheme="minorHAnsi" w:hAnsiTheme="minorHAnsi" w:cstheme="minorHAnsi"/>
                <w:sz w:val="22"/>
                <w:szCs w:val="22"/>
              </w:rPr>
              <w:t xml:space="preserve"> using and justifying range and measures of central tendency to determine the best representation of the data for a practical situation</w:t>
            </w:r>
          </w:p>
          <w:p w:rsidR="00BA3011" w:rsidRPr="008C798E" w:rsidRDefault="00BA3011" w:rsidP="00F37D7D">
            <w:pPr>
              <w:autoSpaceDE w:val="0"/>
              <w:autoSpaceDN w:val="0"/>
              <w:adjustRightInd w:val="0"/>
              <w:rPr>
                <w:rFonts w:asciiTheme="minorHAnsi" w:hAnsiTheme="minorHAnsi" w:cstheme="minorHAnsi"/>
                <w:b/>
                <w:bCs/>
                <w:sz w:val="22"/>
                <w:szCs w:val="22"/>
              </w:rPr>
            </w:pPr>
          </w:p>
        </w:tc>
        <w:tc>
          <w:tcPr>
            <w:tcW w:w="4392" w:type="dxa"/>
          </w:tcPr>
          <w:p w:rsidR="00226029" w:rsidRPr="0005142E" w:rsidRDefault="00117033" w:rsidP="00F37D7D">
            <w:pPr>
              <w:autoSpaceDE w:val="0"/>
              <w:autoSpaceDN w:val="0"/>
              <w:adjustRightInd w:val="0"/>
              <w:rPr>
                <w:rFonts w:asciiTheme="minorHAnsi" w:hAnsiTheme="minorHAnsi" w:cstheme="minorHAnsi"/>
                <w:b/>
                <w:bCs/>
                <w:sz w:val="22"/>
                <w:szCs w:val="22"/>
              </w:rPr>
            </w:pPr>
            <w:r w:rsidRPr="0005142E">
              <w:rPr>
                <w:rFonts w:asciiTheme="minorHAnsi" w:hAnsiTheme="minorHAnsi" w:cstheme="minorHAnsi"/>
                <w:sz w:val="22"/>
                <w:szCs w:val="22"/>
              </w:rPr>
              <w:t>GLEs do not reference interquartile range and standard deviation.</w:t>
            </w:r>
          </w:p>
        </w:tc>
      </w:tr>
      <w:tr w:rsidR="00226029" w:rsidRPr="0005142E" w:rsidTr="00E23C93">
        <w:tc>
          <w:tcPr>
            <w:tcW w:w="4392" w:type="dxa"/>
          </w:tcPr>
          <w:p w:rsidR="00226029" w:rsidRPr="00BF0EF0" w:rsidRDefault="003279E7"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226029" w:rsidRPr="0005142E">
              <w:rPr>
                <w:rFonts w:asciiTheme="minorHAnsi" w:hAnsiTheme="minorHAnsi" w:cstheme="minorHAnsi"/>
                <w:sz w:val="22"/>
                <w:szCs w:val="22"/>
              </w:rPr>
              <w:t xml:space="preserve">3. </w:t>
            </w:r>
            <w:r w:rsidR="00E4576B" w:rsidRPr="00BF0EF0">
              <w:rPr>
                <w:rFonts w:asciiTheme="minorHAnsi" w:eastAsiaTheme="minorHAnsi" w:hAnsiTheme="minorHAnsi" w:cstheme="minorHAnsi"/>
                <w:sz w:val="22"/>
                <w:szCs w:val="22"/>
              </w:rPr>
              <w:t xml:space="preserve">Interpret differences in shape, center, and spread in the context of the data sets, accounting for possible effects of extreme data points (outliers). </w:t>
            </w:r>
            <w:r w:rsidR="00E4576B" w:rsidRPr="00BF0EF0">
              <w:rPr>
                <w:rFonts w:asciiTheme="minorHAnsi" w:hAnsiTheme="minorHAnsi" w:cstheme="minorHAnsi"/>
                <w:bCs/>
                <w:i/>
                <w:color w:val="000000" w:themeColor="text1"/>
                <w:sz w:val="22"/>
                <w:szCs w:val="22"/>
              </w:rPr>
              <w:t>For example: Justify why median price of homes or income is used instead of the mean.</w:t>
            </w:r>
          </w:p>
          <w:p w:rsidR="00226029" w:rsidRPr="0005142E" w:rsidRDefault="00226029" w:rsidP="00E23C93">
            <w:pPr>
              <w:autoSpaceDE w:val="0"/>
              <w:autoSpaceDN w:val="0"/>
              <w:adjustRightInd w:val="0"/>
              <w:rPr>
                <w:rFonts w:asciiTheme="minorHAnsi" w:hAnsiTheme="minorHAnsi" w:cstheme="minorHAnsi"/>
                <w:sz w:val="22"/>
                <w:szCs w:val="22"/>
              </w:rPr>
            </w:pPr>
          </w:p>
        </w:tc>
        <w:tc>
          <w:tcPr>
            <w:tcW w:w="4392" w:type="dxa"/>
          </w:tcPr>
          <w:p w:rsidR="004E78EA" w:rsidRPr="008C798E" w:rsidRDefault="004E78EA" w:rsidP="004E78EA">
            <w:pPr>
              <w:autoSpaceDE w:val="0"/>
              <w:autoSpaceDN w:val="0"/>
              <w:adjustRightInd w:val="0"/>
              <w:rPr>
                <w:rFonts w:asciiTheme="minorHAnsi" w:hAnsiTheme="minorHAnsi" w:cstheme="minorHAnsi"/>
                <w:sz w:val="22"/>
                <w:szCs w:val="22"/>
              </w:rPr>
            </w:pPr>
            <w:r w:rsidRPr="008C798E">
              <w:rPr>
                <w:rFonts w:asciiTheme="minorHAnsi" w:hAnsiTheme="minorHAnsi" w:cstheme="minorHAnsi"/>
                <w:b/>
                <w:sz w:val="22"/>
                <w:szCs w:val="22"/>
              </w:rPr>
              <w:t>[10] S&amp;P-3</w:t>
            </w:r>
            <w:r w:rsidRPr="008C798E">
              <w:rPr>
                <w:rFonts w:asciiTheme="minorHAnsi" w:hAnsiTheme="minorHAnsi" w:cstheme="minorHAnsi"/>
                <w:sz w:val="22"/>
                <w:szCs w:val="22"/>
              </w:rPr>
              <w:t xml:space="preserve"> using and justifying range and measures of central tendency to determine the best representation of the data for a practical situation</w:t>
            </w:r>
          </w:p>
          <w:p w:rsidR="00226029" w:rsidRPr="008C798E" w:rsidRDefault="00226029" w:rsidP="00F37D7D">
            <w:pPr>
              <w:autoSpaceDE w:val="0"/>
              <w:autoSpaceDN w:val="0"/>
              <w:adjustRightInd w:val="0"/>
              <w:rPr>
                <w:rFonts w:asciiTheme="minorHAnsi" w:hAnsiTheme="minorHAnsi" w:cstheme="minorHAnsi"/>
                <w:b/>
                <w:bCs/>
                <w:sz w:val="22"/>
                <w:szCs w:val="22"/>
              </w:rPr>
            </w:pPr>
          </w:p>
        </w:tc>
        <w:tc>
          <w:tcPr>
            <w:tcW w:w="4392" w:type="dxa"/>
          </w:tcPr>
          <w:p w:rsidR="004E78EA" w:rsidRPr="0005142E" w:rsidRDefault="004E78EA" w:rsidP="004E78EA">
            <w:pPr>
              <w:pStyle w:val="Default"/>
              <w:spacing w:line="223" w:lineRule="atLeast"/>
              <w:rPr>
                <w:rFonts w:asciiTheme="minorHAnsi" w:hAnsiTheme="minorHAnsi" w:cstheme="minorHAnsi"/>
                <w:sz w:val="22"/>
                <w:szCs w:val="22"/>
              </w:rPr>
            </w:pPr>
            <w:r w:rsidRPr="0005142E">
              <w:rPr>
                <w:rFonts w:asciiTheme="minorHAnsi" w:hAnsiTheme="minorHAnsi" w:cstheme="minorHAnsi"/>
                <w:sz w:val="22"/>
                <w:szCs w:val="22"/>
              </w:rPr>
              <w:t>Differences in shape and spread are not addressed in the GLEs</w:t>
            </w:r>
            <w:r w:rsidR="00F25160" w:rsidRPr="0005142E">
              <w:rPr>
                <w:rFonts w:asciiTheme="minorHAnsi" w:hAnsiTheme="minorHAnsi" w:cstheme="minorHAnsi"/>
                <w:sz w:val="22"/>
                <w:szCs w:val="22"/>
              </w:rPr>
              <w:t>.</w:t>
            </w:r>
            <w:r w:rsidR="00627EB8">
              <w:rPr>
                <w:rFonts w:asciiTheme="minorHAnsi" w:hAnsiTheme="minorHAnsi" w:cstheme="minorHAnsi"/>
                <w:sz w:val="22"/>
                <w:szCs w:val="22"/>
              </w:rPr>
              <w:t xml:space="preserve"> The GLE implies that </w:t>
            </w:r>
            <w:r w:rsidR="00627EB8" w:rsidRPr="0005142E">
              <w:rPr>
                <w:rFonts w:asciiTheme="minorHAnsi" w:hAnsiTheme="minorHAnsi" w:cstheme="minorHAnsi"/>
                <w:sz w:val="22"/>
                <w:szCs w:val="22"/>
              </w:rPr>
              <w:t>outliers are considered when using measures of central tendency to determine the best representation of data.</w:t>
            </w:r>
          </w:p>
          <w:p w:rsidR="00226029" w:rsidRPr="0005142E" w:rsidRDefault="00226029" w:rsidP="00F37D7D">
            <w:pPr>
              <w:autoSpaceDE w:val="0"/>
              <w:autoSpaceDN w:val="0"/>
              <w:adjustRightInd w:val="0"/>
              <w:rPr>
                <w:rFonts w:asciiTheme="minorHAnsi" w:hAnsiTheme="minorHAnsi" w:cstheme="minorHAnsi"/>
                <w:b/>
                <w:bCs/>
                <w:sz w:val="22"/>
                <w:szCs w:val="22"/>
              </w:rPr>
            </w:pPr>
          </w:p>
        </w:tc>
      </w:tr>
      <w:tr w:rsidR="00226029" w:rsidRPr="0005142E" w:rsidTr="00E23C93">
        <w:tc>
          <w:tcPr>
            <w:tcW w:w="4392" w:type="dxa"/>
          </w:tcPr>
          <w:p w:rsidR="00226029" w:rsidRPr="0005142E" w:rsidRDefault="00627EB8" w:rsidP="00E23C93">
            <w:pPr>
              <w:autoSpaceDE w:val="0"/>
              <w:autoSpaceDN w:val="0"/>
              <w:adjustRightInd w:val="0"/>
              <w:rPr>
                <w:rFonts w:asciiTheme="minorHAnsi" w:hAnsiTheme="minorHAnsi" w:cstheme="minorHAnsi"/>
                <w:sz w:val="22"/>
                <w:szCs w:val="22"/>
              </w:rPr>
            </w:pPr>
            <w:r>
              <w:lastRenderedPageBreak/>
              <w:br w:type="page"/>
            </w:r>
            <w:r w:rsidR="003279E7" w:rsidRPr="005F4275">
              <w:rPr>
                <w:rFonts w:asciiTheme="minorHAnsi" w:hAnsiTheme="minorHAnsi" w:cstheme="minorHAnsi"/>
                <w:sz w:val="22"/>
                <w:szCs w:val="22"/>
              </w:rPr>
              <w:t>S-ID</w:t>
            </w:r>
            <w:r w:rsidR="003279E7">
              <w:rPr>
                <w:rFonts w:asciiTheme="minorHAnsi" w:hAnsiTheme="minorHAnsi" w:cstheme="minorHAnsi"/>
                <w:sz w:val="22"/>
                <w:szCs w:val="22"/>
              </w:rPr>
              <w:t>.</w:t>
            </w:r>
            <w:r w:rsidR="00226029" w:rsidRPr="0005142E">
              <w:rPr>
                <w:rFonts w:asciiTheme="minorHAnsi" w:hAnsiTheme="minorHAnsi" w:cstheme="minorHAnsi"/>
                <w:sz w:val="22"/>
                <w:szCs w:val="22"/>
              </w:rPr>
              <w:t>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226029" w:rsidRPr="0005142E" w:rsidRDefault="00226029" w:rsidP="00E23C93">
            <w:pPr>
              <w:autoSpaceDE w:val="0"/>
              <w:autoSpaceDN w:val="0"/>
              <w:adjustRightInd w:val="0"/>
              <w:rPr>
                <w:rFonts w:asciiTheme="minorHAnsi" w:hAnsiTheme="minorHAnsi" w:cstheme="minorHAnsi"/>
                <w:sz w:val="22"/>
                <w:szCs w:val="22"/>
              </w:rPr>
            </w:pPr>
          </w:p>
        </w:tc>
        <w:tc>
          <w:tcPr>
            <w:tcW w:w="4392" w:type="dxa"/>
          </w:tcPr>
          <w:p w:rsidR="00627EB8" w:rsidRPr="00F25934" w:rsidRDefault="00627EB8" w:rsidP="00627EB8">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226029" w:rsidRPr="0005142E" w:rsidRDefault="00226029" w:rsidP="00F37D7D">
            <w:pPr>
              <w:autoSpaceDE w:val="0"/>
              <w:autoSpaceDN w:val="0"/>
              <w:adjustRightInd w:val="0"/>
              <w:rPr>
                <w:rFonts w:asciiTheme="minorHAnsi" w:hAnsiTheme="minorHAnsi" w:cstheme="minorHAnsi"/>
                <w:bCs/>
                <w:sz w:val="22"/>
                <w:szCs w:val="22"/>
              </w:rPr>
            </w:pPr>
          </w:p>
        </w:tc>
        <w:tc>
          <w:tcPr>
            <w:tcW w:w="4392" w:type="dxa"/>
          </w:tcPr>
          <w:p w:rsidR="00226029" w:rsidRPr="0005142E" w:rsidRDefault="00226029" w:rsidP="00F37D7D">
            <w:pPr>
              <w:autoSpaceDE w:val="0"/>
              <w:autoSpaceDN w:val="0"/>
              <w:adjustRightInd w:val="0"/>
              <w:rPr>
                <w:rFonts w:asciiTheme="minorHAnsi" w:hAnsiTheme="minorHAnsi" w:cstheme="minorHAnsi"/>
                <w:b/>
                <w:bCs/>
                <w:sz w:val="22"/>
                <w:szCs w:val="22"/>
              </w:rPr>
            </w:pPr>
          </w:p>
        </w:tc>
      </w:tr>
      <w:tr w:rsidR="00226029" w:rsidRPr="0005142E" w:rsidTr="00E23C93">
        <w:tc>
          <w:tcPr>
            <w:tcW w:w="4392" w:type="dxa"/>
          </w:tcPr>
          <w:p w:rsidR="00226029" w:rsidRPr="0005142E" w:rsidRDefault="00226029"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b/>
                <w:bCs/>
                <w:sz w:val="22"/>
                <w:szCs w:val="22"/>
              </w:rPr>
              <w:t>Summarize, represent, and interpret data on two categorical and quantitative variables</w:t>
            </w:r>
          </w:p>
          <w:p w:rsidR="00226029" w:rsidRPr="0005142E" w:rsidRDefault="00226029" w:rsidP="00E23C93">
            <w:pPr>
              <w:autoSpaceDE w:val="0"/>
              <w:autoSpaceDN w:val="0"/>
              <w:adjustRightInd w:val="0"/>
              <w:rPr>
                <w:rFonts w:asciiTheme="minorHAnsi" w:hAnsiTheme="minorHAnsi" w:cstheme="minorHAnsi"/>
                <w:sz w:val="22"/>
                <w:szCs w:val="22"/>
              </w:rPr>
            </w:pPr>
          </w:p>
        </w:tc>
        <w:tc>
          <w:tcPr>
            <w:tcW w:w="4392" w:type="dxa"/>
          </w:tcPr>
          <w:p w:rsidR="00226029" w:rsidRPr="0005142E" w:rsidRDefault="00226029" w:rsidP="00F37D7D">
            <w:pPr>
              <w:autoSpaceDE w:val="0"/>
              <w:autoSpaceDN w:val="0"/>
              <w:adjustRightInd w:val="0"/>
              <w:rPr>
                <w:rFonts w:asciiTheme="minorHAnsi" w:hAnsiTheme="minorHAnsi" w:cstheme="minorHAnsi"/>
                <w:b/>
                <w:bCs/>
                <w:sz w:val="22"/>
                <w:szCs w:val="22"/>
              </w:rPr>
            </w:pPr>
          </w:p>
        </w:tc>
        <w:tc>
          <w:tcPr>
            <w:tcW w:w="4392" w:type="dxa"/>
          </w:tcPr>
          <w:p w:rsidR="00226029" w:rsidRPr="0005142E" w:rsidRDefault="00226029" w:rsidP="00F37D7D">
            <w:pPr>
              <w:autoSpaceDE w:val="0"/>
              <w:autoSpaceDN w:val="0"/>
              <w:adjustRightInd w:val="0"/>
              <w:rPr>
                <w:rFonts w:asciiTheme="minorHAnsi" w:hAnsiTheme="minorHAnsi" w:cstheme="minorHAnsi"/>
                <w:b/>
                <w:bCs/>
                <w:sz w:val="22"/>
                <w:szCs w:val="22"/>
              </w:rPr>
            </w:pPr>
          </w:p>
        </w:tc>
      </w:tr>
      <w:tr w:rsidR="00226029" w:rsidRPr="0005142E" w:rsidTr="00E23C93">
        <w:tc>
          <w:tcPr>
            <w:tcW w:w="4392" w:type="dxa"/>
          </w:tcPr>
          <w:p w:rsidR="007B25B1" w:rsidRPr="0005142E" w:rsidRDefault="003279E7"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7B25B1" w:rsidRPr="0005142E">
              <w:rPr>
                <w:rFonts w:asciiTheme="minorHAnsi" w:hAnsiTheme="minorHAnsi" w:cstheme="minorHAnsi"/>
                <w:sz w:val="22"/>
                <w:szCs w:val="22"/>
              </w:rPr>
              <w:t>5. Summarize categorical data for two categories in two-way frequency tables. Interpret relative frequencies in the context of the data (including joint, marginal, and conditional relative frequencies). Recognize possible associations and trends in the data.</w:t>
            </w:r>
          </w:p>
          <w:p w:rsidR="00226029" w:rsidRPr="0005142E" w:rsidRDefault="00226029" w:rsidP="00E23C93">
            <w:pPr>
              <w:autoSpaceDE w:val="0"/>
              <w:autoSpaceDN w:val="0"/>
              <w:adjustRightInd w:val="0"/>
              <w:rPr>
                <w:rFonts w:asciiTheme="minorHAnsi" w:hAnsiTheme="minorHAnsi" w:cstheme="minorHAnsi"/>
                <w:b/>
                <w:bCs/>
                <w:sz w:val="22"/>
                <w:szCs w:val="22"/>
              </w:rPr>
            </w:pPr>
          </w:p>
        </w:tc>
        <w:tc>
          <w:tcPr>
            <w:tcW w:w="4392" w:type="dxa"/>
          </w:tcPr>
          <w:p w:rsidR="00627EB8" w:rsidRPr="00F25934" w:rsidRDefault="00627EB8" w:rsidP="00627EB8">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226029" w:rsidRPr="0005142E" w:rsidRDefault="00226029" w:rsidP="00F37D7D">
            <w:pPr>
              <w:autoSpaceDE w:val="0"/>
              <w:autoSpaceDN w:val="0"/>
              <w:adjustRightInd w:val="0"/>
              <w:rPr>
                <w:rFonts w:asciiTheme="minorHAnsi" w:hAnsiTheme="minorHAnsi" w:cstheme="minorHAnsi"/>
                <w:b/>
                <w:bCs/>
                <w:sz w:val="22"/>
                <w:szCs w:val="22"/>
              </w:rPr>
            </w:pPr>
          </w:p>
        </w:tc>
        <w:tc>
          <w:tcPr>
            <w:tcW w:w="4392" w:type="dxa"/>
          </w:tcPr>
          <w:p w:rsidR="00226029" w:rsidRPr="0005142E" w:rsidRDefault="00226029" w:rsidP="00F37D7D">
            <w:pPr>
              <w:autoSpaceDE w:val="0"/>
              <w:autoSpaceDN w:val="0"/>
              <w:adjustRightInd w:val="0"/>
              <w:rPr>
                <w:rFonts w:asciiTheme="minorHAnsi" w:hAnsiTheme="minorHAnsi" w:cstheme="minorHAnsi"/>
                <w:b/>
                <w:bCs/>
                <w:sz w:val="22"/>
                <w:szCs w:val="22"/>
              </w:rPr>
            </w:pPr>
          </w:p>
        </w:tc>
      </w:tr>
      <w:tr w:rsidR="00226029" w:rsidRPr="0005142E" w:rsidTr="00E23C93">
        <w:tc>
          <w:tcPr>
            <w:tcW w:w="4392" w:type="dxa"/>
          </w:tcPr>
          <w:p w:rsidR="007B25B1" w:rsidRPr="0005142E" w:rsidRDefault="003279E7"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7B25B1" w:rsidRPr="0005142E">
              <w:rPr>
                <w:rFonts w:asciiTheme="minorHAnsi" w:hAnsiTheme="minorHAnsi" w:cstheme="minorHAnsi"/>
                <w:sz w:val="22"/>
                <w:szCs w:val="22"/>
              </w:rPr>
              <w:t>6. Represent data on two quantitative variables on a scatter plot, and describe how the variables are related.</w:t>
            </w:r>
          </w:p>
          <w:p w:rsidR="007B25B1" w:rsidRPr="0005142E" w:rsidRDefault="007B25B1" w:rsidP="00E23C93">
            <w:pPr>
              <w:autoSpaceDE w:val="0"/>
              <w:autoSpaceDN w:val="0"/>
              <w:adjustRightInd w:val="0"/>
              <w:rPr>
                <w:rFonts w:asciiTheme="minorHAnsi" w:hAnsiTheme="minorHAnsi" w:cstheme="minorHAnsi"/>
                <w:i/>
                <w:iCs/>
                <w:sz w:val="22"/>
                <w:szCs w:val="22"/>
              </w:rPr>
            </w:pPr>
            <w:r w:rsidRPr="0005142E">
              <w:rPr>
                <w:rFonts w:asciiTheme="minorHAnsi" w:hAnsiTheme="minorHAnsi" w:cstheme="minorHAnsi"/>
                <w:sz w:val="22"/>
                <w:szCs w:val="22"/>
              </w:rPr>
              <w:t xml:space="preserve">a. Fit a function to the data; use functions fitted to data to solve problems in the context of the data. </w:t>
            </w:r>
            <w:r w:rsidRPr="0005142E">
              <w:rPr>
                <w:rFonts w:asciiTheme="minorHAnsi" w:hAnsiTheme="minorHAnsi" w:cstheme="minorHAnsi"/>
                <w:i/>
                <w:iCs/>
                <w:sz w:val="22"/>
                <w:szCs w:val="22"/>
              </w:rPr>
              <w:t>Use given functions or choose a function suggested by the context. Emphasize linear, quadratic, and exponential models.</w:t>
            </w:r>
          </w:p>
          <w:p w:rsidR="007B25B1" w:rsidRPr="0005142E" w:rsidRDefault="007B25B1"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sz w:val="22"/>
                <w:szCs w:val="22"/>
              </w:rPr>
              <w:t xml:space="preserve">b. </w:t>
            </w:r>
            <w:r w:rsidR="00FC2CF2" w:rsidRPr="00BF0EF0">
              <w:rPr>
                <w:rFonts w:asciiTheme="minorHAnsi" w:eastAsiaTheme="minorHAnsi" w:hAnsiTheme="minorHAnsi" w:cstheme="minorHAnsi"/>
                <w:sz w:val="22"/>
                <w:szCs w:val="22"/>
              </w:rPr>
              <w:t xml:space="preserve">Informally assess the fit of a function by plotting and analyzing residuals. </w:t>
            </w:r>
            <w:r w:rsidR="00FC2CF2" w:rsidRPr="00BF0EF0">
              <w:rPr>
                <w:rFonts w:asciiTheme="minorHAnsi" w:hAnsiTheme="minorHAnsi" w:cstheme="minorHAnsi"/>
                <w:i/>
                <w:sz w:val="22"/>
                <w:szCs w:val="22"/>
              </w:rPr>
              <w:t>For example: Describe solutions to problems that require interpolation and extrapolation.</w:t>
            </w:r>
          </w:p>
          <w:p w:rsidR="007B25B1" w:rsidRPr="0005142E" w:rsidRDefault="007B25B1"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sz w:val="22"/>
                <w:szCs w:val="22"/>
              </w:rPr>
              <w:t>c. Fit a linear function for a scatter plot that suggests a linear association.</w:t>
            </w:r>
          </w:p>
          <w:p w:rsidR="00226029" w:rsidRPr="0005142E" w:rsidRDefault="00226029" w:rsidP="00E23C93">
            <w:pPr>
              <w:autoSpaceDE w:val="0"/>
              <w:autoSpaceDN w:val="0"/>
              <w:adjustRightInd w:val="0"/>
              <w:rPr>
                <w:rFonts w:asciiTheme="minorHAnsi" w:hAnsiTheme="minorHAnsi" w:cstheme="minorHAnsi"/>
                <w:b/>
                <w:bCs/>
                <w:sz w:val="22"/>
                <w:szCs w:val="22"/>
              </w:rPr>
            </w:pPr>
          </w:p>
        </w:tc>
        <w:tc>
          <w:tcPr>
            <w:tcW w:w="4392" w:type="dxa"/>
          </w:tcPr>
          <w:p w:rsidR="00226029" w:rsidRPr="0005142E" w:rsidRDefault="004743E5" w:rsidP="00F37D7D">
            <w:pPr>
              <w:autoSpaceDE w:val="0"/>
              <w:autoSpaceDN w:val="0"/>
              <w:adjustRightInd w:val="0"/>
              <w:rPr>
                <w:rFonts w:asciiTheme="minorHAnsi" w:hAnsiTheme="minorHAnsi" w:cstheme="minorHAnsi"/>
                <w:b/>
                <w:bCs/>
                <w:sz w:val="22"/>
                <w:szCs w:val="22"/>
              </w:rPr>
            </w:pPr>
            <w:r w:rsidRPr="0005142E">
              <w:rPr>
                <w:rFonts w:asciiTheme="minorHAnsi" w:hAnsiTheme="minorHAnsi" w:cstheme="minorHAnsi"/>
                <w:bCs/>
                <w:sz w:val="22"/>
                <w:szCs w:val="22"/>
              </w:rPr>
              <w:t>a.</w:t>
            </w:r>
            <w:r w:rsidR="00C90E62" w:rsidRPr="0005142E">
              <w:rPr>
                <w:rFonts w:asciiTheme="minorHAnsi" w:hAnsiTheme="minorHAnsi" w:cstheme="minorHAnsi"/>
                <w:bCs/>
                <w:sz w:val="22"/>
                <w:szCs w:val="22"/>
              </w:rPr>
              <w:t>,</w:t>
            </w:r>
            <w:r w:rsidRPr="0005142E">
              <w:rPr>
                <w:rFonts w:asciiTheme="minorHAnsi" w:hAnsiTheme="minorHAnsi" w:cstheme="minorHAnsi"/>
                <w:bCs/>
                <w:sz w:val="22"/>
                <w:szCs w:val="22"/>
              </w:rPr>
              <w:t xml:space="preserve"> b.</w:t>
            </w:r>
            <w:r w:rsidR="00C90E62" w:rsidRPr="0005142E">
              <w:rPr>
                <w:rFonts w:asciiTheme="minorHAnsi" w:hAnsiTheme="minorHAnsi" w:cstheme="minorHAnsi"/>
                <w:bCs/>
                <w:sz w:val="22"/>
                <w:szCs w:val="22"/>
              </w:rPr>
              <w:t>, &amp; c.</w:t>
            </w:r>
            <w:r w:rsidRPr="0005142E">
              <w:rPr>
                <w:rFonts w:asciiTheme="minorHAnsi" w:hAnsiTheme="minorHAnsi" w:cstheme="minorHAnsi"/>
                <w:bCs/>
                <w:sz w:val="22"/>
                <w:szCs w:val="22"/>
              </w:rPr>
              <w:t xml:space="preserve"> </w:t>
            </w:r>
            <w:r w:rsidRPr="0005142E">
              <w:rPr>
                <w:rFonts w:asciiTheme="minorHAnsi" w:hAnsiTheme="minorHAnsi" w:cstheme="minorHAnsi"/>
                <w:b/>
                <w:sz w:val="22"/>
                <w:szCs w:val="22"/>
              </w:rPr>
              <w:t xml:space="preserve">[10] S&amp;P-4 </w:t>
            </w:r>
            <w:r w:rsidRPr="008C798E">
              <w:rPr>
                <w:rFonts w:asciiTheme="minorHAnsi" w:hAnsiTheme="minorHAnsi" w:cstheme="minorHAnsi"/>
                <w:sz w:val="22"/>
                <w:szCs w:val="22"/>
              </w:rPr>
              <w:t>using a best fit line to describe trends and make predictions about data</w:t>
            </w:r>
          </w:p>
        </w:tc>
        <w:tc>
          <w:tcPr>
            <w:tcW w:w="4392" w:type="dxa"/>
          </w:tcPr>
          <w:p w:rsidR="00226029" w:rsidRPr="0005142E" w:rsidRDefault="004743E5" w:rsidP="00F37D7D">
            <w:pPr>
              <w:autoSpaceDE w:val="0"/>
              <w:autoSpaceDN w:val="0"/>
              <w:adjustRightInd w:val="0"/>
              <w:rPr>
                <w:rFonts w:asciiTheme="minorHAnsi" w:hAnsiTheme="minorHAnsi" w:cstheme="minorHAnsi"/>
                <w:sz w:val="22"/>
                <w:szCs w:val="22"/>
              </w:rPr>
            </w:pPr>
            <w:r w:rsidRPr="0005142E">
              <w:rPr>
                <w:rFonts w:asciiTheme="minorHAnsi" w:hAnsiTheme="minorHAnsi" w:cstheme="minorHAnsi"/>
                <w:bCs/>
                <w:sz w:val="22"/>
                <w:szCs w:val="22"/>
              </w:rPr>
              <w:t xml:space="preserve">a. </w:t>
            </w:r>
            <w:r w:rsidRPr="0005142E">
              <w:rPr>
                <w:rFonts w:asciiTheme="minorHAnsi" w:hAnsiTheme="minorHAnsi" w:cstheme="minorHAnsi"/>
                <w:sz w:val="22"/>
                <w:szCs w:val="22"/>
              </w:rPr>
              <w:t>GLEs only look at linear functions.  When determining the BEST linear model of the data, we use technology.</w:t>
            </w:r>
          </w:p>
          <w:p w:rsidR="00F05682" w:rsidRPr="0005142E" w:rsidRDefault="00F05682" w:rsidP="00F37D7D">
            <w:pPr>
              <w:autoSpaceDE w:val="0"/>
              <w:autoSpaceDN w:val="0"/>
              <w:adjustRightInd w:val="0"/>
              <w:rPr>
                <w:rFonts w:asciiTheme="minorHAnsi" w:hAnsiTheme="minorHAnsi" w:cstheme="minorHAnsi"/>
                <w:sz w:val="22"/>
                <w:szCs w:val="22"/>
              </w:rPr>
            </w:pPr>
          </w:p>
          <w:p w:rsidR="00F05682" w:rsidRPr="0005142E" w:rsidRDefault="00BB1F67" w:rsidP="00F37D7D">
            <w:pPr>
              <w:autoSpaceDE w:val="0"/>
              <w:autoSpaceDN w:val="0"/>
              <w:adjustRightInd w:val="0"/>
              <w:rPr>
                <w:rFonts w:asciiTheme="minorHAnsi" w:hAnsiTheme="minorHAnsi" w:cstheme="minorHAnsi"/>
                <w:bCs/>
                <w:sz w:val="22"/>
                <w:szCs w:val="22"/>
              </w:rPr>
            </w:pPr>
            <w:r w:rsidRPr="0005142E">
              <w:rPr>
                <w:rFonts w:asciiTheme="minorHAnsi" w:hAnsiTheme="minorHAnsi" w:cstheme="minorHAnsi"/>
                <w:sz w:val="22"/>
                <w:szCs w:val="22"/>
              </w:rPr>
              <w:t>b. The GLE</w:t>
            </w:r>
            <w:r w:rsidR="00F05682" w:rsidRPr="0005142E">
              <w:rPr>
                <w:rFonts w:asciiTheme="minorHAnsi" w:hAnsiTheme="minorHAnsi" w:cstheme="minorHAnsi"/>
                <w:sz w:val="22"/>
                <w:szCs w:val="22"/>
              </w:rPr>
              <w:t xml:space="preserve"> </w:t>
            </w:r>
            <w:r w:rsidRPr="0005142E">
              <w:rPr>
                <w:rFonts w:asciiTheme="minorHAnsi" w:hAnsiTheme="minorHAnsi" w:cstheme="minorHAnsi"/>
                <w:sz w:val="22"/>
                <w:szCs w:val="22"/>
              </w:rPr>
              <w:t xml:space="preserve">does </w:t>
            </w:r>
            <w:r w:rsidR="00F05682" w:rsidRPr="0005142E">
              <w:rPr>
                <w:rFonts w:asciiTheme="minorHAnsi" w:hAnsiTheme="minorHAnsi" w:cstheme="minorHAnsi"/>
                <w:sz w:val="22"/>
                <w:szCs w:val="22"/>
              </w:rPr>
              <w:t xml:space="preserve">not require </w:t>
            </w:r>
            <w:r w:rsidR="00627EB8">
              <w:rPr>
                <w:rFonts w:asciiTheme="minorHAnsi" w:hAnsiTheme="minorHAnsi" w:cstheme="minorHAnsi"/>
                <w:sz w:val="22"/>
                <w:szCs w:val="22"/>
              </w:rPr>
              <w:t xml:space="preserve">assessing the fit of a function by plotting and </w:t>
            </w:r>
            <w:r w:rsidR="00F05682" w:rsidRPr="0005142E">
              <w:rPr>
                <w:rFonts w:asciiTheme="minorHAnsi" w:hAnsiTheme="minorHAnsi" w:cstheme="minorHAnsi"/>
                <w:sz w:val="22"/>
                <w:szCs w:val="22"/>
              </w:rPr>
              <w:t>analyzing residuals.</w:t>
            </w:r>
          </w:p>
        </w:tc>
      </w:tr>
    </w:tbl>
    <w:p w:rsidR="00627EB8" w:rsidRDefault="00627EB8">
      <w:r>
        <w:br w:type="page"/>
      </w:r>
    </w:p>
    <w:tbl>
      <w:tblPr>
        <w:tblStyle w:val="TableGrid"/>
        <w:tblW w:w="0" w:type="auto"/>
        <w:tblLook w:val="04A0" w:firstRow="1" w:lastRow="0" w:firstColumn="1" w:lastColumn="0" w:noHBand="0" w:noVBand="1"/>
      </w:tblPr>
      <w:tblGrid>
        <w:gridCol w:w="4392"/>
        <w:gridCol w:w="4392"/>
        <w:gridCol w:w="4392"/>
      </w:tblGrid>
      <w:tr w:rsidR="00226029" w:rsidRPr="0005142E" w:rsidTr="00E23C93">
        <w:tc>
          <w:tcPr>
            <w:tcW w:w="4392" w:type="dxa"/>
          </w:tcPr>
          <w:p w:rsidR="007B25B1" w:rsidRPr="0005142E" w:rsidRDefault="007B25B1"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b/>
                <w:bCs/>
                <w:sz w:val="22"/>
                <w:szCs w:val="22"/>
              </w:rPr>
              <w:lastRenderedPageBreak/>
              <w:t>Interpret linear models</w:t>
            </w:r>
          </w:p>
          <w:p w:rsidR="00226029" w:rsidRPr="0005142E" w:rsidRDefault="00226029" w:rsidP="00E23C93">
            <w:pPr>
              <w:autoSpaceDE w:val="0"/>
              <w:autoSpaceDN w:val="0"/>
              <w:adjustRightInd w:val="0"/>
              <w:rPr>
                <w:rFonts w:asciiTheme="minorHAnsi" w:hAnsiTheme="minorHAnsi" w:cstheme="minorHAnsi"/>
                <w:b/>
                <w:bCs/>
                <w:sz w:val="22"/>
                <w:szCs w:val="22"/>
              </w:rPr>
            </w:pPr>
          </w:p>
        </w:tc>
        <w:tc>
          <w:tcPr>
            <w:tcW w:w="4392" w:type="dxa"/>
          </w:tcPr>
          <w:p w:rsidR="00226029" w:rsidRPr="0005142E" w:rsidRDefault="00226029" w:rsidP="00F37D7D">
            <w:pPr>
              <w:autoSpaceDE w:val="0"/>
              <w:autoSpaceDN w:val="0"/>
              <w:adjustRightInd w:val="0"/>
              <w:rPr>
                <w:rFonts w:asciiTheme="minorHAnsi" w:hAnsiTheme="minorHAnsi" w:cstheme="minorHAnsi"/>
                <w:b/>
                <w:bCs/>
                <w:sz w:val="22"/>
                <w:szCs w:val="22"/>
              </w:rPr>
            </w:pPr>
          </w:p>
        </w:tc>
        <w:tc>
          <w:tcPr>
            <w:tcW w:w="4392" w:type="dxa"/>
          </w:tcPr>
          <w:p w:rsidR="00226029" w:rsidRPr="0005142E" w:rsidRDefault="00226029" w:rsidP="00F37D7D">
            <w:pPr>
              <w:autoSpaceDE w:val="0"/>
              <w:autoSpaceDN w:val="0"/>
              <w:adjustRightInd w:val="0"/>
              <w:rPr>
                <w:rFonts w:asciiTheme="minorHAnsi" w:hAnsiTheme="minorHAnsi" w:cstheme="minorHAnsi"/>
                <w:b/>
                <w:bCs/>
                <w:sz w:val="22"/>
                <w:szCs w:val="22"/>
              </w:rPr>
            </w:pPr>
          </w:p>
        </w:tc>
      </w:tr>
      <w:tr w:rsidR="00226029" w:rsidRPr="0005142E" w:rsidTr="00E23C93">
        <w:tc>
          <w:tcPr>
            <w:tcW w:w="4392" w:type="dxa"/>
          </w:tcPr>
          <w:p w:rsidR="007B25B1" w:rsidRPr="0005142E" w:rsidRDefault="003279E7"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7B25B1" w:rsidRPr="0005142E">
              <w:rPr>
                <w:rFonts w:asciiTheme="minorHAnsi" w:hAnsiTheme="minorHAnsi" w:cstheme="minorHAnsi"/>
                <w:sz w:val="22"/>
                <w:szCs w:val="22"/>
              </w:rPr>
              <w:t>7. Interpret the slope (rate of change) and the intercept (constant term) of a linear model in the context of the data.</w:t>
            </w:r>
          </w:p>
          <w:p w:rsidR="00226029" w:rsidRPr="0005142E" w:rsidRDefault="00226029" w:rsidP="00E23C93">
            <w:pPr>
              <w:autoSpaceDE w:val="0"/>
              <w:autoSpaceDN w:val="0"/>
              <w:adjustRightInd w:val="0"/>
              <w:rPr>
                <w:rFonts w:asciiTheme="minorHAnsi" w:hAnsiTheme="minorHAnsi" w:cstheme="minorHAnsi"/>
                <w:b/>
                <w:bCs/>
                <w:sz w:val="22"/>
                <w:szCs w:val="22"/>
              </w:rPr>
            </w:pPr>
          </w:p>
        </w:tc>
        <w:tc>
          <w:tcPr>
            <w:tcW w:w="4392" w:type="dxa"/>
          </w:tcPr>
          <w:p w:rsidR="00226029" w:rsidRPr="0005142E" w:rsidRDefault="00092265" w:rsidP="00F37D7D">
            <w:pPr>
              <w:autoSpaceDE w:val="0"/>
              <w:autoSpaceDN w:val="0"/>
              <w:adjustRightInd w:val="0"/>
              <w:rPr>
                <w:rFonts w:asciiTheme="minorHAnsi" w:hAnsiTheme="minorHAnsi" w:cstheme="minorHAnsi"/>
                <w:b/>
                <w:bCs/>
                <w:sz w:val="22"/>
                <w:szCs w:val="22"/>
              </w:rPr>
            </w:pPr>
            <w:r w:rsidRPr="0005142E">
              <w:rPr>
                <w:rFonts w:asciiTheme="minorHAnsi" w:hAnsiTheme="minorHAnsi" w:cstheme="minorHAnsi"/>
                <w:b/>
                <w:sz w:val="22"/>
                <w:szCs w:val="22"/>
              </w:rPr>
              <w:t>[10] S&amp;P-</w:t>
            </w:r>
            <w:r w:rsidRPr="008C798E">
              <w:rPr>
                <w:rFonts w:asciiTheme="minorHAnsi" w:hAnsiTheme="minorHAnsi" w:cstheme="minorHAnsi"/>
                <w:b/>
                <w:sz w:val="22"/>
                <w:szCs w:val="22"/>
              </w:rPr>
              <w:t>4</w:t>
            </w:r>
            <w:r w:rsidRPr="008C798E">
              <w:rPr>
                <w:rFonts w:asciiTheme="minorHAnsi" w:hAnsiTheme="minorHAnsi" w:cstheme="minorHAnsi"/>
                <w:sz w:val="22"/>
                <w:szCs w:val="22"/>
              </w:rPr>
              <w:t xml:space="preserve"> using a best fit line to describe trends and make predictions about data</w:t>
            </w:r>
          </w:p>
        </w:tc>
        <w:tc>
          <w:tcPr>
            <w:tcW w:w="4392" w:type="dxa"/>
          </w:tcPr>
          <w:p w:rsidR="00092265" w:rsidRPr="0005142E" w:rsidRDefault="00174802" w:rsidP="00092265">
            <w:pPr>
              <w:pStyle w:val="Default"/>
              <w:spacing w:line="223" w:lineRule="atLeast"/>
              <w:rPr>
                <w:rFonts w:asciiTheme="minorHAnsi" w:hAnsiTheme="minorHAnsi" w:cstheme="minorHAnsi"/>
                <w:sz w:val="22"/>
                <w:szCs w:val="22"/>
              </w:rPr>
            </w:pPr>
            <w:r>
              <w:rPr>
                <w:rFonts w:asciiTheme="minorHAnsi" w:hAnsiTheme="minorHAnsi" w:cstheme="minorHAnsi"/>
                <w:sz w:val="22"/>
                <w:szCs w:val="22"/>
              </w:rPr>
              <w:t>The GLE</w:t>
            </w:r>
            <w:r w:rsidR="00092265" w:rsidRPr="0005142E">
              <w:rPr>
                <w:rFonts w:asciiTheme="minorHAnsi" w:hAnsiTheme="minorHAnsi" w:cstheme="minorHAnsi"/>
                <w:b/>
                <w:sz w:val="22"/>
                <w:szCs w:val="22"/>
              </w:rPr>
              <w:t xml:space="preserve"> </w:t>
            </w:r>
            <w:r w:rsidR="00092265" w:rsidRPr="0005142E">
              <w:rPr>
                <w:rFonts w:asciiTheme="minorHAnsi" w:hAnsiTheme="minorHAnsi" w:cstheme="minorHAnsi"/>
                <w:sz w:val="22"/>
                <w:szCs w:val="22"/>
              </w:rPr>
              <w:t>does not explicitly state slope or intercept but it is implied that both are used to describe trends and make predictions about the data.</w:t>
            </w:r>
          </w:p>
          <w:p w:rsidR="00226029" w:rsidRPr="0005142E" w:rsidRDefault="00226029" w:rsidP="00F37D7D">
            <w:pPr>
              <w:autoSpaceDE w:val="0"/>
              <w:autoSpaceDN w:val="0"/>
              <w:adjustRightInd w:val="0"/>
              <w:rPr>
                <w:rFonts w:asciiTheme="minorHAnsi" w:hAnsiTheme="minorHAnsi" w:cstheme="minorHAnsi"/>
                <w:b/>
                <w:bCs/>
                <w:sz w:val="22"/>
                <w:szCs w:val="22"/>
              </w:rPr>
            </w:pPr>
          </w:p>
        </w:tc>
      </w:tr>
      <w:tr w:rsidR="00226029" w:rsidRPr="0005142E" w:rsidTr="00E23C93">
        <w:tc>
          <w:tcPr>
            <w:tcW w:w="4392" w:type="dxa"/>
          </w:tcPr>
          <w:p w:rsidR="007B25B1" w:rsidRPr="0005142E" w:rsidRDefault="003279E7"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7B25B1" w:rsidRPr="0005142E">
              <w:rPr>
                <w:rFonts w:asciiTheme="minorHAnsi" w:hAnsiTheme="minorHAnsi" w:cstheme="minorHAnsi"/>
                <w:sz w:val="22"/>
                <w:szCs w:val="22"/>
              </w:rPr>
              <w:t>8. Compute (using technology) and interpret the correlation coefficient of a linear fit.</w:t>
            </w:r>
          </w:p>
          <w:p w:rsidR="00226029" w:rsidRPr="0005142E" w:rsidRDefault="00226029" w:rsidP="00E23C93">
            <w:pPr>
              <w:autoSpaceDE w:val="0"/>
              <w:autoSpaceDN w:val="0"/>
              <w:adjustRightInd w:val="0"/>
              <w:rPr>
                <w:rFonts w:asciiTheme="minorHAnsi" w:hAnsiTheme="minorHAnsi" w:cstheme="minorHAnsi"/>
                <w:b/>
                <w:bCs/>
                <w:sz w:val="22"/>
                <w:szCs w:val="22"/>
              </w:rPr>
            </w:pPr>
          </w:p>
        </w:tc>
        <w:tc>
          <w:tcPr>
            <w:tcW w:w="4392" w:type="dxa"/>
          </w:tcPr>
          <w:p w:rsidR="00226029" w:rsidRPr="0005142E" w:rsidRDefault="00174802" w:rsidP="00F37D7D">
            <w:pPr>
              <w:autoSpaceDE w:val="0"/>
              <w:autoSpaceDN w:val="0"/>
              <w:adjustRightInd w:val="0"/>
              <w:rPr>
                <w:rFonts w:asciiTheme="minorHAnsi" w:hAnsiTheme="minorHAnsi" w:cstheme="minorHAnsi"/>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226029" w:rsidRPr="0005142E" w:rsidRDefault="00226029" w:rsidP="00F37D7D">
            <w:pPr>
              <w:autoSpaceDE w:val="0"/>
              <w:autoSpaceDN w:val="0"/>
              <w:adjustRightInd w:val="0"/>
              <w:rPr>
                <w:rFonts w:asciiTheme="minorHAnsi" w:hAnsiTheme="minorHAnsi" w:cstheme="minorHAnsi"/>
                <w:b/>
                <w:bCs/>
                <w:sz w:val="22"/>
                <w:szCs w:val="22"/>
              </w:rPr>
            </w:pPr>
          </w:p>
        </w:tc>
      </w:tr>
      <w:tr w:rsidR="007B25B1" w:rsidRPr="0005142E" w:rsidTr="00E23C93">
        <w:tc>
          <w:tcPr>
            <w:tcW w:w="4392" w:type="dxa"/>
          </w:tcPr>
          <w:p w:rsidR="007B25B1" w:rsidRPr="0005142E" w:rsidRDefault="003279E7" w:rsidP="00E23C93">
            <w:pPr>
              <w:autoSpaceDE w:val="0"/>
              <w:autoSpaceDN w:val="0"/>
              <w:adjustRightInd w:val="0"/>
              <w:rPr>
                <w:rFonts w:asciiTheme="minorHAnsi" w:hAnsiTheme="minorHAnsi" w:cstheme="minorHAnsi"/>
                <w:sz w:val="22"/>
                <w:szCs w:val="22"/>
              </w:rPr>
            </w:pPr>
            <w:r w:rsidRPr="005F4275">
              <w:rPr>
                <w:rFonts w:asciiTheme="minorHAnsi" w:hAnsiTheme="minorHAnsi" w:cstheme="minorHAnsi"/>
                <w:sz w:val="22"/>
                <w:szCs w:val="22"/>
              </w:rPr>
              <w:t>S-ID</w:t>
            </w:r>
            <w:r>
              <w:rPr>
                <w:rFonts w:asciiTheme="minorHAnsi" w:hAnsiTheme="minorHAnsi" w:cstheme="minorHAnsi"/>
                <w:sz w:val="22"/>
                <w:szCs w:val="22"/>
              </w:rPr>
              <w:t>.</w:t>
            </w:r>
            <w:r w:rsidR="007B25B1" w:rsidRPr="0005142E">
              <w:rPr>
                <w:rFonts w:asciiTheme="minorHAnsi" w:hAnsiTheme="minorHAnsi" w:cstheme="minorHAnsi"/>
                <w:sz w:val="22"/>
                <w:szCs w:val="22"/>
              </w:rPr>
              <w:t>9. Distinguish between correlation and causation.</w:t>
            </w:r>
          </w:p>
          <w:p w:rsidR="007B25B1" w:rsidRPr="0005142E" w:rsidRDefault="007B25B1" w:rsidP="00E23C93">
            <w:pPr>
              <w:autoSpaceDE w:val="0"/>
              <w:autoSpaceDN w:val="0"/>
              <w:adjustRightInd w:val="0"/>
              <w:rPr>
                <w:rFonts w:asciiTheme="minorHAnsi" w:hAnsiTheme="minorHAnsi" w:cstheme="minorHAnsi"/>
                <w:sz w:val="22"/>
                <w:szCs w:val="22"/>
              </w:rPr>
            </w:pPr>
          </w:p>
        </w:tc>
        <w:tc>
          <w:tcPr>
            <w:tcW w:w="4392" w:type="dxa"/>
          </w:tcPr>
          <w:p w:rsidR="007B25B1"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7B25B1" w:rsidRPr="0005142E" w:rsidRDefault="007B25B1" w:rsidP="00F37D7D">
            <w:pPr>
              <w:autoSpaceDE w:val="0"/>
              <w:autoSpaceDN w:val="0"/>
              <w:adjustRightInd w:val="0"/>
              <w:rPr>
                <w:rFonts w:asciiTheme="minorHAnsi" w:hAnsiTheme="minorHAnsi" w:cstheme="minorHAnsi"/>
                <w:b/>
                <w:bCs/>
                <w:sz w:val="22"/>
                <w:szCs w:val="22"/>
              </w:rPr>
            </w:pPr>
          </w:p>
        </w:tc>
      </w:tr>
    </w:tbl>
    <w:p w:rsidR="00B531AB" w:rsidRDefault="00B531AB"/>
    <w:p w:rsidR="00B531AB" w:rsidRDefault="00B531AB">
      <w:r>
        <w:br w:type="page"/>
      </w:r>
    </w:p>
    <w:p w:rsidR="00B531AB" w:rsidRPr="006A6958" w:rsidRDefault="00B531AB" w:rsidP="00B531AB">
      <w:pPr>
        <w:rPr>
          <w:rFonts w:cstheme="minorHAnsi"/>
          <w:b/>
          <w:color w:val="000000" w:themeColor="text1"/>
          <w:sz w:val="32"/>
          <w:szCs w:val="32"/>
        </w:rPr>
      </w:pPr>
      <w:r w:rsidRPr="00B531AB">
        <w:rPr>
          <w:rFonts w:cstheme="minorHAnsi"/>
          <w:b/>
          <w:bCs/>
          <w:sz w:val="32"/>
          <w:szCs w:val="32"/>
        </w:rPr>
        <w:lastRenderedPageBreak/>
        <w:t>Making Inferences and Justifying Conclusions</w:t>
      </w:r>
      <w:r w:rsidRPr="0005142E">
        <w:rPr>
          <w:rFonts w:cstheme="minorHAnsi"/>
          <w:b/>
          <w:bCs/>
        </w:rPr>
        <w:t xml:space="preserve"> </w:t>
      </w:r>
      <w:r w:rsidRPr="006A6958">
        <w:rPr>
          <w:rFonts w:cstheme="minorHAnsi"/>
          <w:b/>
          <w:color w:val="000000" w:themeColor="text1"/>
          <w:sz w:val="32"/>
          <w:szCs w:val="32"/>
        </w:rPr>
        <w:t>- Alaska New Mathematics Standards</w:t>
      </w:r>
    </w:p>
    <w:tbl>
      <w:tblPr>
        <w:tblStyle w:val="TableGrid"/>
        <w:tblW w:w="0" w:type="auto"/>
        <w:tblLook w:val="04A0" w:firstRow="1" w:lastRow="0" w:firstColumn="1" w:lastColumn="0" w:noHBand="0" w:noVBand="1"/>
      </w:tblPr>
      <w:tblGrid>
        <w:gridCol w:w="4392"/>
        <w:gridCol w:w="4392"/>
        <w:gridCol w:w="4392"/>
      </w:tblGrid>
      <w:tr w:rsidR="002A6418" w:rsidRPr="0005142E" w:rsidTr="002A6418">
        <w:trPr>
          <w:tblHeader/>
        </w:trPr>
        <w:tc>
          <w:tcPr>
            <w:tcW w:w="4392" w:type="dxa"/>
            <w:shd w:val="clear" w:color="auto" w:fill="EEECE1" w:themeFill="background2"/>
          </w:tcPr>
          <w:p w:rsidR="002A6418" w:rsidRPr="0037079E" w:rsidRDefault="002A6418" w:rsidP="00627EB8">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5015CA" w:rsidRPr="0005142E" w:rsidTr="00E23C93">
        <w:tc>
          <w:tcPr>
            <w:tcW w:w="4392" w:type="dxa"/>
          </w:tcPr>
          <w:p w:rsidR="005015CA" w:rsidRPr="0005142E" w:rsidRDefault="005015CA" w:rsidP="00E23C93">
            <w:pPr>
              <w:autoSpaceDE w:val="0"/>
              <w:autoSpaceDN w:val="0"/>
              <w:adjustRightInd w:val="0"/>
              <w:rPr>
                <w:rFonts w:asciiTheme="minorHAnsi" w:hAnsiTheme="minorHAnsi" w:cstheme="minorHAnsi"/>
                <w:b/>
                <w:bCs/>
                <w:sz w:val="22"/>
                <w:szCs w:val="22"/>
              </w:rPr>
            </w:pPr>
            <w:r w:rsidRPr="0005142E">
              <w:rPr>
                <w:rFonts w:asciiTheme="minorHAnsi" w:hAnsiTheme="minorHAnsi" w:cstheme="minorHAnsi"/>
                <w:b/>
                <w:bCs/>
                <w:sz w:val="22"/>
                <w:szCs w:val="22"/>
              </w:rPr>
              <w:t>Understand and evaluate random processes underlying statistical experiments</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7B25B1" w:rsidRPr="0005142E" w:rsidTr="00E23C93">
        <w:tc>
          <w:tcPr>
            <w:tcW w:w="4392" w:type="dxa"/>
          </w:tcPr>
          <w:p w:rsidR="0018657C"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bCs/>
                <w:sz w:val="22"/>
                <w:szCs w:val="22"/>
              </w:rPr>
              <w:t>S-IC.</w:t>
            </w:r>
            <w:r w:rsidR="0018657C" w:rsidRPr="0005142E">
              <w:rPr>
                <w:rFonts w:asciiTheme="minorHAnsi" w:hAnsiTheme="minorHAnsi" w:cstheme="minorHAnsi"/>
                <w:sz w:val="22"/>
                <w:szCs w:val="22"/>
              </w:rPr>
              <w:t>1. Understand statistics as a process for making inferences about population parameters based on a random sample from that population.</w:t>
            </w:r>
          </w:p>
          <w:p w:rsidR="007B25B1" w:rsidRPr="0005142E" w:rsidRDefault="007B25B1" w:rsidP="00E23C93">
            <w:pPr>
              <w:autoSpaceDE w:val="0"/>
              <w:autoSpaceDN w:val="0"/>
              <w:adjustRightInd w:val="0"/>
              <w:rPr>
                <w:rFonts w:asciiTheme="minorHAnsi" w:hAnsiTheme="minorHAnsi" w:cstheme="minorHAnsi"/>
                <w:b/>
                <w:bCs/>
                <w:sz w:val="22"/>
                <w:szCs w:val="22"/>
              </w:rPr>
            </w:pPr>
          </w:p>
        </w:tc>
        <w:tc>
          <w:tcPr>
            <w:tcW w:w="4392" w:type="dxa"/>
          </w:tcPr>
          <w:p w:rsidR="007B25B1" w:rsidRPr="008C798E" w:rsidRDefault="00174802" w:rsidP="00F37D7D">
            <w:pPr>
              <w:autoSpaceDE w:val="0"/>
              <w:autoSpaceDN w:val="0"/>
              <w:adjustRightInd w:val="0"/>
              <w:rPr>
                <w:rFonts w:asciiTheme="minorHAnsi" w:hAnsiTheme="minorHAnsi" w:cstheme="minorHAnsi"/>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32501E" w:rsidRPr="008C798E" w:rsidRDefault="00174802" w:rsidP="0032501E">
            <w:pPr>
              <w:pStyle w:val="Default"/>
              <w:spacing w:line="223" w:lineRule="atLeast"/>
              <w:rPr>
                <w:rFonts w:asciiTheme="minorHAnsi" w:hAnsiTheme="minorHAnsi" w:cstheme="minorHAnsi"/>
                <w:sz w:val="22"/>
                <w:szCs w:val="22"/>
              </w:rPr>
            </w:pPr>
            <w:r>
              <w:rPr>
                <w:rFonts w:asciiTheme="minorHAnsi" w:hAnsiTheme="minorHAnsi" w:cstheme="minorHAnsi"/>
                <w:sz w:val="22"/>
                <w:szCs w:val="22"/>
              </w:rPr>
              <w:t xml:space="preserve">The GLEs do not address samples and populations specifically, </w:t>
            </w:r>
            <w:r w:rsidR="0032501E" w:rsidRPr="008C798E">
              <w:rPr>
                <w:rFonts w:asciiTheme="minorHAnsi" w:hAnsiTheme="minorHAnsi" w:cstheme="minorHAnsi"/>
                <w:b/>
                <w:sz w:val="22"/>
                <w:szCs w:val="22"/>
              </w:rPr>
              <w:t>[10]</w:t>
            </w:r>
            <w:r>
              <w:rPr>
                <w:rFonts w:asciiTheme="minorHAnsi" w:hAnsiTheme="minorHAnsi" w:cstheme="minorHAnsi"/>
                <w:b/>
                <w:sz w:val="22"/>
                <w:szCs w:val="22"/>
              </w:rPr>
              <w:t xml:space="preserve"> </w:t>
            </w:r>
            <w:r w:rsidR="0032501E" w:rsidRPr="008C798E">
              <w:rPr>
                <w:rFonts w:asciiTheme="minorHAnsi" w:hAnsiTheme="minorHAnsi" w:cstheme="minorHAnsi"/>
                <w:b/>
                <w:sz w:val="22"/>
                <w:szCs w:val="22"/>
              </w:rPr>
              <w:t>S&amp;P-6</w:t>
            </w:r>
            <w:r w:rsidR="0032501E" w:rsidRPr="008C798E">
              <w:rPr>
                <w:rFonts w:asciiTheme="minorHAnsi" w:hAnsiTheme="minorHAnsi" w:cstheme="minorHAnsi"/>
                <w:sz w:val="22"/>
                <w:szCs w:val="22"/>
              </w:rPr>
              <w:t xml:space="preserve"> </w:t>
            </w:r>
            <w:r>
              <w:rPr>
                <w:rFonts w:asciiTheme="minorHAnsi" w:hAnsiTheme="minorHAnsi" w:cstheme="minorHAnsi"/>
                <w:sz w:val="22"/>
                <w:szCs w:val="22"/>
              </w:rPr>
              <w:t xml:space="preserve">does </w:t>
            </w:r>
            <w:r w:rsidR="0032501E" w:rsidRPr="008C798E">
              <w:rPr>
                <w:rFonts w:asciiTheme="minorHAnsi" w:hAnsiTheme="minorHAnsi" w:cstheme="minorHAnsi"/>
                <w:sz w:val="22"/>
                <w:szCs w:val="22"/>
              </w:rPr>
              <w:t>address theoretical and experimental probability.</w:t>
            </w:r>
          </w:p>
          <w:p w:rsidR="007B25B1" w:rsidRPr="008C798E" w:rsidRDefault="007B25B1" w:rsidP="00F37D7D">
            <w:pPr>
              <w:autoSpaceDE w:val="0"/>
              <w:autoSpaceDN w:val="0"/>
              <w:adjustRightInd w:val="0"/>
              <w:rPr>
                <w:rFonts w:asciiTheme="minorHAnsi" w:hAnsiTheme="minorHAnsi" w:cstheme="minorHAnsi"/>
                <w:b/>
                <w:bCs/>
                <w:sz w:val="22"/>
                <w:szCs w:val="22"/>
              </w:rPr>
            </w:pPr>
          </w:p>
          <w:p w:rsidR="0032501E" w:rsidRPr="008C798E" w:rsidRDefault="0032501E" w:rsidP="00174802">
            <w:pPr>
              <w:pStyle w:val="BodyText2"/>
              <w:spacing w:after="0" w:line="240" w:lineRule="auto"/>
              <w:ind w:left="720"/>
              <w:rPr>
                <w:rFonts w:asciiTheme="minorHAnsi" w:hAnsiTheme="minorHAnsi" w:cstheme="minorHAnsi"/>
                <w:sz w:val="22"/>
                <w:szCs w:val="22"/>
              </w:rPr>
            </w:pPr>
            <w:r w:rsidRPr="008C798E">
              <w:rPr>
                <w:rFonts w:asciiTheme="minorHAnsi" w:hAnsiTheme="minorHAnsi" w:cstheme="minorHAnsi"/>
                <w:b/>
                <w:sz w:val="22"/>
                <w:szCs w:val="22"/>
              </w:rPr>
              <w:t>[10] S&amp;P-6</w:t>
            </w:r>
            <w:r w:rsidRPr="008C798E">
              <w:rPr>
                <w:rFonts w:asciiTheme="minorHAnsi" w:hAnsiTheme="minorHAnsi" w:cstheme="minorHAnsi"/>
                <w:sz w:val="22"/>
                <w:szCs w:val="22"/>
              </w:rPr>
              <w:t xml:space="preserve"> analyzing data to make predictions about the probability of independent or dependent events as a basis for solv</w:t>
            </w:r>
            <w:r w:rsidR="00174802">
              <w:rPr>
                <w:rFonts w:asciiTheme="minorHAnsi" w:hAnsiTheme="minorHAnsi" w:cstheme="minorHAnsi"/>
                <w:sz w:val="22"/>
                <w:szCs w:val="22"/>
              </w:rPr>
              <w:t>ing real-world problems</w:t>
            </w:r>
          </w:p>
          <w:p w:rsidR="0032501E" w:rsidRPr="008C798E" w:rsidRDefault="0032501E" w:rsidP="00F37D7D">
            <w:pPr>
              <w:autoSpaceDE w:val="0"/>
              <w:autoSpaceDN w:val="0"/>
              <w:adjustRightInd w:val="0"/>
              <w:rPr>
                <w:rFonts w:asciiTheme="minorHAnsi" w:hAnsiTheme="minorHAnsi" w:cstheme="minorHAnsi"/>
                <w:b/>
                <w:bCs/>
                <w:sz w:val="22"/>
                <w:szCs w:val="22"/>
              </w:rPr>
            </w:pPr>
          </w:p>
        </w:tc>
      </w:tr>
      <w:tr w:rsidR="007B25B1" w:rsidRPr="0005142E" w:rsidTr="00E23C93">
        <w:tc>
          <w:tcPr>
            <w:tcW w:w="4392" w:type="dxa"/>
          </w:tcPr>
          <w:p w:rsidR="0018657C" w:rsidRPr="0005142E" w:rsidRDefault="003279E7" w:rsidP="00E23C93">
            <w:pPr>
              <w:autoSpaceDE w:val="0"/>
              <w:autoSpaceDN w:val="0"/>
              <w:adjustRightInd w:val="0"/>
              <w:rPr>
                <w:rFonts w:asciiTheme="minorHAnsi" w:hAnsiTheme="minorHAnsi" w:cstheme="minorHAnsi"/>
                <w:i/>
                <w:iCs/>
                <w:sz w:val="22"/>
                <w:szCs w:val="22"/>
              </w:rPr>
            </w:pPr>
            <w:r w:rsidRPr="003279E7">
              <w:rPr>
                <w:rFonts w:asciiTheme="minorHAnsi" w:hAnsiTheme="minorHAnsi" w:cstheme="minorHAnsi"/>
                <w:bCs/>
                <w:sz w:val="22"/>
                <w:szCs w:val="22"/>
              </w:rPr>
              <w:t>S-IC.</w:t>
            </w:r>
            <w:r w:rsidR="0018657C" w:rsidRPr="0005142E">
              <w:rPr>
                <w:rFonts w:asciiTheme="minorHAnsi" w:hAnsiTheme="minorHAnsi" w:cstheme="minorHAnsi"/>
                <w:sz w:val="22"/>
                <w:szCs w:val="22"/>
              </w:rPr>
              <w:t xml:space="preserve">2. Decide if a specified model is consistent with results from a given data-generating process, e.g., using simulation. </w:t>
            </w:r>
            <w:r w:rsidR="0018657C" w:rsidRPr="0005142E">
              <w:rPr>
                <w:rFonts w:asciiTheme="minorHAnsi" w:hAnsiTheme="minorHAnsi" w:cstheme="minorHAnsi"/>
                <w:i/>
                <w:iCs/>
                <w:sz w:val="22"/>
                <w:szCs w:val="22"/>
              </w:rPr>
              <w:t>For example, a model says a spinning coin falls heads up with probability 0.5. Would a result of 5 tails in a row cause you to question the model?</w:t>
            </w:r>
          </w:p>
          <w:p w:rsidR="007B25B1" w:rsidRPr="0005142E" w:rsidRDefault="007B25B1" w:rsidP="00E23C93">
            <w:pPr>
              <w:autoSpaceDE w:val="0"/>
              <w:autoSpaceDN w:val="0"/>
              <w:adjustRightInd w:val="0"/>
              <w:rPr>
                <w:rFonts w:asciiTheme="minorHAnsi" w:hAnsiTheme="minorHAnsi" w:cstheme="minorHAnsi"/>
                <w:b/>
                <w:bCs/>
                <w:sz w:val="22"/>
                <w:szCs w:val="22"/>
              </w:rPr>
            </w:pPr>
          </w:p>
        </w:tc>
        <w:tc>
          <w:tcPr>
            <w:tcW w:w="4392" w:type="dxa"/>
          </w:tcPr>
          <w:p w:rsidR="00B23DBD" w:rsidRPr="008C798E" w:rsidRDefault="00B23DBD" w:rsidP="00B23DBD">
            <w:pPr>
              <w:pStyle w:val="Default"/>
              <w:rPr>
                <w:rFonts w:asciiTheme="minorHAnsi" w:hAnsiTheme="minorHAnsi" w:cstheme="minorHAnsi"/>
                <w:b/>
                <w:sz w:val="22"/>
                <w:szCs w:val="22"/>
              </w:rPr>
            </w:pPr>
            <w:r w:rsidRPr="008C798E">
              <w:rPr>
                <w:rFonts w:asciiTheme="minorHAnsi" w:hAnsiTheme="minorHAnsi" w:cstheme="minorHAnsi"/>
                <w:b/>
                <w:sz w:val="22"/>
                <w:szCs w:val="22"/>
              </w:rPr>
              <w:t>[10] S&amp;P-2</w:t>
            </w:r>
            <w:r w:rsidRPr="008C798E">
              <w:rPr>
                <w:rFonts w:asciiTheme="minorHAnsi" w:hAnsiTheme="minorHAnsi" w:cstheme="minorHAnsi"/>
                <w:sz w:val="22"/>
                <w:szCs w:val="22"/>
              </w:rPr>
              <w:t xml:space="preserve"> using information from a display to solve a problem or analyzing the validity of statistical conclusions</w:t>
            </w:r>
            <w:r w:rsidRPr="008C798E">
              <w:rPr>
                <w:rFonts w:asciiTheme="minorHAnsi" w:hAnsiTheme="minorHAnsi" w:cstheme="minorHAnsi"/>
                <w:b/>
                <w:sz w:val="22"/>
                <w:szCs w:val="22"/>
              </w:rPr>
              <w:t xml:space="preserve"> </w:t>
            </w:r>
          </w:p>
          <w:p w:rsidR="00B23DBD" w:rsidRPr="008C798E" w:rsidRDefault="00B23DBD" w:rsidP="00B23DBD">
            <w:pPr>
              <w:pStyle w:val="Default"/>
              <w:rPr>
                <w:rFonts w:asciiTheme="minorHAnsi" w:hAnsiTheme="minorHAnsi" w:cstheme="minorHAnsi"/>
                <w:b/>
                <w:sz w:val="22"/>
                <w:szCs w:val="22"/>
              </w:rPr>
            </w:pPr>
          </w:p>
          <w:p w:rsidR="00B23DBD" w:rsidRPr="008C798E" w:rsidRDefault="00B23DBD" w:rsidP="00B23DBD">
            <w:pPr>
              <w:pStyle w:val="Default"/>
              <w:rPr>
                <w:rFonts w:asciiTheme="minorHAnsi" w:hAnsiTheme="minorHAnsi" w:cstheme="minorHAnsi"/>
                <w:sz w:val="22"/>
                <w:szCs w:val="22"/>
              </w:rPr>
            </w:pPr>
            <w:r w:rsidRPr="008C798E">
              <w:rPr>
                <w:rFonts w:asciiTheme="minorHAnsi" w:hAnsiTheme="minorHAnsi" w:cstheme="minorHAnsi"/>
                <w:b/>
                <w:sz w:val="22"/>
                <w:szCs w:val="22"/>
              </w:rPr>
              <w:t>[10] S&amp;P-6</w:t>
            </w:r>
            <w:r w:rsidRPr="008C798E">
              <w:rPr>
                <w:rFonts w:asciiTheme="minorHAnsi" w:hAnsiTheme="minorHAnsi" w:cstheme="minorHAnsi"/>
                <w:sz w:val="22"/>
                <w:szCs w:val="22"/>
              </w:rPr>
              <w:t xml:space="preserve"> analyzing data to make predictions about the probability of independent or dependent events as a basis for solving real-world problems</w:t>
            </w:r>
          </w:p>
          <w:p w:rsidR="00B23DBD" w:rsidRPr="008C798E" w:rsidRDefault="00B23DBD" w:rsidP="00B23DBD">
            <w:pPr>
              <w:pStyle w:val="Default"/>
              <w:rPr>
                <w:rFonts w:asciiTheme="minorHAnsi" w:hAnsiTheme="minorHAnsi" w:cstheme="minorHAnsi"/>
                <w:sz w:val="22"/>
                <w:szCs w:val="22"/>
              </w:rPr>
            </w:pPr>
          </w:p>
          <w:p w:rsidR="007B25B1" w:rsidRPr="008C798E" w:rsidRDefault="007B25B1" w:rsidP="00B23DBD">
            <w:pPr>
              <w:autoSpaceDE w:val="0"/>
              <w:autoSpaceDN w:val="0"/>
              <w:adjustRightInd w:val="0"/>
              <w:rPr>
                <w:rFonts w:asciiTheme="minorHAnsi" w:hAnsiTheme="minorHAnsi" w:cstheme="minorHAnsi"/>
                <w:b/>
                <w:bCs/>
                <w:sz w:val="22"/>
                <w:szCs w:val="22"/>
              </w:rPr>
            </w:pPr>
          </w:p>
        </w:tc>
        <w:tc>
          <w:tcPr>
            <w:tcW w:w="4392" w:type="dxa"/>
          </w:tcPr>
          <w:p w:rsidR="007B25B1" w:rsidRPr="008C798E" w:rsidRDefault="007B25B1" w:rsidP="00F37D7D">
            <w:pPr>
              <w:autoSpaceDE w:val="0"/>
              <w:autoSpaceDN w:val="0"/>
              <w:adjustRightInd w:val="0"/>
              <w:rPr>
                <w:rFonts w:asciiTheme="minorHAnsi" w:hAnsiTheme="minorHAnsi" w:cstheme="minorHAnsi"/>
                <w:b/>
                <w:bCs/>
                <w:sz w:val="22"/>
                <w:szCs w:val="22"/>
              </w:rPr>
            </w:pPr>
          </w:p>
        </w:tc>
      </w:tr>
      <w:tr w:rsidR="0018657C" w:rsidRPr="0005142E" w:rsidTr="00E23C93">
        <w:tc>
          <w:tcPr>
            <w:tcW w:w="4392" w:type="dxa"/>
          </w:tcPr>
          <w:p w:rsidR="005015CA" w:rsidRPr="0005142E" w:rsidRDefault="005015CA"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b/>
                <w:bCs/>
                <w:sz w:val="22"/>
                <w:szCs w:val="22"/>
              </w:rPr>
              <w:t>Make inferences and justify conclusions from sample surveys, experiments, and observational studies</w:t>
            </w:r>
          </w:p>
          <w:p w:rsidR="0018657C" w:rsidRPr="0005142E" w:rsidRDefault="0018657C" w:rsidP="00E23C93">
            <w:pPr>
              <w:autoSpaceDE w:val="0"/>
              <w:autoSpaceDN w:val="0"/>
              <w:adjustRightInd w:val="0"/>
              <w:rPr>
                <w:rFonts w:asciiTheme="minorHAnsi" w:hAnsiTheme="minorHAnsi" w:cstheme="minorHAnsi"/>
                <w:sz w:val="22"/>
                <w:szCs w:val="22"/>
              </w:rPr>
            </w:pPr>
          </w:p>
        </w:tc>
        <w:tc>
          <w:tcPr>
            <w:tcW w:w="4392" w:type="dxa"/>
          </w:tcPr>
          <w:p w:rsidR="0018657C" w:rsidRPr="0005142E" w:rsidRDefault="0018657C" w:rsidP="00F37D7D">
            <w:pPr>
              <w:autoSpaceDE w:val="0"/>
              <w:autoSpaceDN w:val="0"/>
              <w:adjustRightInd w:val="0"/>
              <w:rPr>
                <w:rFonts w:asciiTheme="minorHAnsi" w:hAnsiTheme="minorHAnsi" w:cstheme="minorHAnsi"/>
                <w:b/>
                <w:bCs/>
                <w:sz w:val="22"/>
                <w:szCs w:val="22"/>
              </w:rPr>
            </w:pPr>
          </w:p>
        </w:tc>
        <w:tc>
          <w:tcPr>
            <w:tcW w:w="4392" w:type="dxa"/>
          </w:tcPr>
          <w:p w:rsidR="0018657C" w:rsidRPr="0005142E" w:rsidRDefault="0018657C" w:rsidP="00F37D7D">
            <w:pPr>
              <w:autoSpaceDE w:val="0"/>
              <w:autoSpaceDN w:val="0"/>
              <w:adjustRightInd w:val="0"/>
              <w:rPr>
                <w:rFonts w:asciiTheme="minorHAnsi" w:hAnsiTheme="minorHAnsi" w:cstheme="minorHAnsi"/>
                <w:b/>
                <w:bCs/>
                <w:sz w:val="22"/>
                <w:szCs w:val="22"/>
              </w:rPr>
            </w:pPr>
          </w:p>
        </w:tc>
      </w:tr>
      <w:tr w:rsidR="0018657C"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bCs/>
                <w:sz w:val="22"/>
                <w:szCs w:val="22"/>
              </w:rPr>
              <w:t>S-IC.</w:t>
            </w:r>
            <w:r w:rsidR="005015CA" w:rsidRPr="0005142E">
              <w:rPr>
                <w:rFonts w:asciiTheme="minorHAnsi" w:hAnsiTheme="minorHAnsi" w:cstheme="minorHAnsi"/>
                <w:sz w:val="22"/>
                <w:szCs w:val="22"/>
              </w:rPr>
              <w:t>3. Recognize the purposes of and differences among sample surveys, experiments, and observational studies; explain how randomization relates to each.</w:t>
            </w:r>
          </w:p>
          <w:p w:rsidR="0018657C" w:rsidRPr="0005142E" w:rsidRDefault="0018657C" w:rsidP="00E23C93">
            <w:pPr>
              <w:autoSpaceDE w:val="0"/>
              <w:autoSpaceDN w:val="0"/>
              <w:adjustRightInd w:val="0"/>
              <w:rPr>
                <w:rFonts w:asciiTheme="minorHAnsi" w:hAnsiTheme="minorHAnsi" w:cstheme="minorHAnsi"/>
                <w:sz w:val="22"/>
                <w:szCs w:val="22"/>
              </w:rPr>
            </w:pPr>
          </w:p>
        </w:tc>
        <w:tc>
          <w:tcPr>
            <w:tcW w:w="4392" w:type="dxa"/>
          </w:tcPr>
          <w:p w:rsidR="0018657C"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18657C" w:rsidRPr="0005142E" w:rsidRDefault="0018657C" w:rsidP="00F37D7D">
            <w:pPr>
              <w:autoSpaceDE w:val="0"/>
              <w:autoSpaceDN w:val="0"/>
              <w:adjustRightInd w:val="0"/>
              <w:rPr>
                <w:rFonts w:asciiTheme="minorHAnsi" w:hAnsiTheme="minorHAnsi" w:cstheme="minorHAnsi"/>
                <w:b/>
                <w:bCs/>
                <w:sz w:val="22"/>
                <w:szCs w:val="22"/>
              </w:rPr>
            </w:pPr>
          </w:p>
        </w:tc>
      </w:tr>
    </w:tbl>
    <w:p w:rsidR="00174802" w:rsidRDefault="00174802">
      <w:r>
        <w:br w:type="page"/>
      </w:r>
    </w:p>
    <w:tbl>
      <w:tblPr>
        <w:tblStyle w:val="TableGrid"/>
        <w:tblW w:w="0" w:type="auto"/>
        <w:tblLook w:val="04A0" w:firstRow="1" w:lastRow="0" w:firstColumn="1" w:lastColumn="0" w:noHBand="0" w:noVBand="1"/>
      </w:tblPr>
      <w:tblGrid>
        <w:gridCol w:w="4392"/>
        <w:gridCol w:w="4392"/>
        <w:gridCol w:w="4392"/>
      </w:tblGrid>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bCs/>
                <w:sz w:val="22"/>
                <w:szCs w:val="22"/>
              </w:rPr>
              <w:lastRenderedPageBreak/>
              <w:t>S-IC.</w:t>
            </w:r>
            <w:r w:rsidR="005015CA" w:rsidRPr="0005142E">
              <w:rPr>
                <w:rFonts w:asciiTheme="minorHAnsi" w:hAnsiTheme="minorHAnsi" w:cstheme="minorHAnsi"/>
                <w:sz w:val="22"/>
                <w:szCs w:val="22"/>
              </w:rPr>
              <w:t>4. Use data from a sample survey to estimate a population mean or proportion; develop a margin of error through the use of simulation models for random sampling.</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bCs/>
                <w:sz w:val="22"/>
                <w:szCs w:val="22"/>
              </w:rPr>
              <w:t>S-IC.</w:t>
            </w:r>
            <w:r w:rsidR="005015CA" w:rsidRPr="0005142E">
              <w:rPr>
                <w:rFonts w:asciiTheme="minorHAnsi" w:hAnsiTheme="minorHAnsi" w:cstheme="minorHAnsi"/>
                <w:sz w:val="22"/>
                <w:szCs w:val="22"/>
              </w:rPr>
              <w:t>5. Use data from a randomized experiment to compare two treatments; use simulations to decide if differences between parameters are significant.</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8C798E" w:rsidRDefault="003279E7" w:rsidP="00E23C93">
            <w:pPr>
              <w:autoSpaceDE w:val="0"/>
              <w:autoSpaceDN w:val="0"/>
              <w:adjustRightInd w:val="0"/>
              <w:rPr>
                <w:rFonts w:asciiTheme="minorHAnsi" w:hAnsiTheme="minorHAnsi" w:cstheme="minorHAnsi"/>
                <w:sz w:val="22"/>
                <w:szCs w:val="22"/>
              </w:rPr>
            </w:pPr>
            <w:r w:rsidRPr="008C798E">
              <w:rPr>
                <w:rFonts w:asciiTheme="minorHAnsi" w:hAnsiTheme="minorHAnsi" w:cstheme="minorHAnsi"/>
                <w:bCs/>
                <w:sz w:val="22"/>
                <w:szCs w:val="22"/>
              </w:rPr>
              <w:t>S-IC.</w:t>
            </w:r>
            <w:r w:rsidR="005015CA" w:rsidRPr="008C798E">
              <w:rPr>
                <w:rFonts w:asciiTheme="minorHAnsi" w:hAnsiTheme="minorHAnsi" w:cstheme="minorHAnsi"/>
                <w:sz w:val="22"/>
                <w:szCs w:val="22"/>
              </w:rPr>
              <w:t>6. Evaluate reports based on data.</w:t>
            </w:r>
          </w:p>
          <w:p w:rsidR="005015CA" w:rsidRPr="008C798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8C798E" w:rsidRDefault="003B68A6" w:rsidP="00F37D7D">
            <w:pPr>
              <w:autoSpaceDE w:val="0"/>
              <w:autoSpaceDN w:val="0"/>
              <w:adjustRightInd w:val="0"/>
              <w:rPr>
                <w:rFonts w:asciiTheme="minorHAnsi" w:hAnsiTheme="minorHAnsi" w:cstheme="minorHAnsi"/>
                <w:b/>
                <w:bCs/>
                <w:sz w:val="22"/>
                <w:szCs w:val="22"/>
              </w:rPr>
            </w:pPr>
            <w:r w:rsidRPr="008C798E">
              <w:rPr>
                <w:rFonts w:asciiTheme="minorHAnsi" w:hAnsiTheme="minorHAnsi" w:cstheme="minorHAnsi"/>
                <w:b/>
                <w:sz w:val="22"/>
                <w:szCs w:val="22"/>
              </w:rPr>
              <w:t>[10] S&amp;P-2</w:t>
            </w:r>
            <w:r w:rsidRPr="008C798E">
              <w:rPr>
                <w:rFonts w:asciiTheme="minorHAnsi" w:hAnsiTheme="minorHAnsi" w:cstheme="minorHAnsi"/>
                <w:sz w:val="22"/>
                <w:szCs w:val="22"/>
              </w:rPr>
              <w:t xml:space="preserve"> using information from a display to solve a problem or analyzing the validity of statistical conclusions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bl>
    <w:p w:rsidR="00E13D9B" w:rsidRDefault="00E13D9B"/>
    <w:p w:rsidR="00E13D9B" w:rsidRDefault="00E13D9B">
      <w:r>
        <w:br w:type="page"/>
      </w:r>
    </w:p>
    <w:p w:rsidR="00E13D9B" w:rsidRPr="006A6958" w:rsidRDefault="00E13D9B" w:rsidP="00E13D9B">
      <w:pPr>
        <w:rPr>
          <w:rFonts w:cstheme="minorHAnsi"/>
          <w:b/>
          <w:color w:val="000000" w:themeColor="text1"/>
          <w:sz w:val="32"/>
          <w:szCs w:val="32"/>
        </w:rPr>
      </w:pPr>
      <w:r w:rsidRPr="00E13D9B">
        <w:rPr>
          <w:rFonts w:cstheme="minorHAnsi"/>
          <w:b/>
          <w:sz w:val="32"/>
          <w:szCs w:val="32"/>
        </w:rPr>
        <w:lastRenderedPageBreak/>
        <w:t>Conditional Probability and the Rules of Probability</w:t>
      </w:r>
      <w:r w:rsidRPr="0005142E">
        <w:rPr>
          <w:rFonts w:cstheme="minorHAnsi"/>
          <w:b/>
        </w:rPr>
        <w:t xml:space="preserve"> </w:t>
      </w:r>
      <w:r w:rsidRPr="006A6958">
        <w:rPr>
          <w:rFonts w:cstheme="minorHAnsi"/>
          <w:b/>
          <w:color w:val="000000" w:themeColor="text1"/>
          <w:sz w:val="32"/>
          <w:szCs w:val="32"/>
        </w:rPr>
        <w:t>- Alaska New Mathematics Standards</w:t>
      </w:r>
    </w:p>
    <w:tbl>
      <w:tblPr>
        <w:tblStyle w:val="TableGrid"/>
        <w:tblW w:w="0" w:type="auto"/>
        <w:tblLook w:val="04A0" w:firstRow="1" w:lastRow="0" w:firstColumn="1" w:lastColumn="0" w:noHBand="0" w:noVBand="1"/>
      </w:tblPr>
      <w:tblGrid>
        <w:gridCol w:w="4392"/>
        <w:gridCol w:w="4392"/>
        <w:gridCol w:w="4392"/>
      </w:tblGrid>
      <w:tr w:rsidR="002A6418" w:rsidRPr="0005142E" w:rsidTr="002A6418">
        <w:trPr>
          <w:tblHeader/>
        </w:trPr>
        <w:tc>
          <w:tcPr>
            <w:tcW w:w="4392" w:type="dxa"/>
            <w:shd w:val="clear" w:color="auto" w:fill="EEECE1" w:themeFill="background2"/>
          </w:tcPr>
          <w:p w:rsidR="002A6418" w:rsidRPr="0037079E" w:rsidRDefault="002A6418" w:rsidP="00627EB8">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5015CA" w:rsidRPr="0005142E" w:rsidTr="00E23C93">
        <w:tc>
          <w:tcPr>
            <w:tcW w:w="4392" w:type="dxa"/>
          </w:tcPr>
          <w:p w:rsidR="005015CA" w:rsidRPr="0005142E" w:rsidRDefault="005015CA"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b/>
                <w:bCs/>
                <w:sz w:val="22"/>
                <w:szCs w:val="22"/>
              </w:rPr>
              <w:t>Understand independence and conditional probability and use them to interpret data</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S-CP.</w:t>
            </w:r>
            <w:r w:rsidR="005015CA" w:rsidRPr="0005142E">
              <w:rPr>
                <w:rFonts w:asciiTheme="minorHAnsi" w:hAnsiTheme="minorHAnsi" w:cstheme="minorHAnsi"/>
                <w:sz w:val="22"/>
                <w:szCs w:val="22"/>
              </w:rPr>
              <w:t>1. Describe events as subsets of a sample space (the set of outcomes) using characteristics (or categories) of the outcomes, or as unions, intersections, or complements of other events (“or,” “and,” “not”).</w:t>
            </w:r>
          </w:p>
          <w:p w:rsidR="005015CA" w:rsidRPr="0005142E" w:rsidRDefault="005015CA" w:rsidP="00E23C93">
            <w:pPr>
              <w:autoSpaceDE w:val="0"/>
              <w:autoSpaceDN w:val="0"/>
              <w:adjustRightInd w:val="0"/>
              <w:rPr>
                <w:rFonts w:asciiTheme="minorHAnsi" w:hAnsiTheme="minorHAnsi" w:cstheme="minorHAnsi"/>
                <w:b/>
                <w:bCs/>
                <w:sz w:val="22"/>
                <w:szCs w:val="22"/>
              </w:rPr>
            </w:pPr>
          </w:p>
        </w:tc>
        <w:tc>
          <w:tcPr>
            <w:tcW w:w="4392" w:type="dxa"/>
          </w:tcPr>
          <w:p w:rsidR="005015CA" w:rsidRPr="008C798E" w:rsidRDefault="003B68A6" w:rsidP="00F37D7D">
            <w:pPr>
              <w:autoSpaceDE w:val="0"/>
              <w:autoSpaceDN w:val="0"/>
              <w:adjustRightInd w:val="0"/>
              <w:rPr>
                <w:rFonts w:asciiTheme="minorHAnsi" w:hAnsiTheme="minorHAnsi" w:cstheme="minorHAnsi"/>
                <w:b/>
                <w:bCs/>
                <w:sz w:val="22"/>
                <w:szCs w:val="22"/>
              </w:rPr>
            </w:pPr>
            <w:r w:rsidRPr="008C798E">
              <w:rPr>
                <w:rFonts w:asciiTheme="minorHAnsi" w:hAnsiTheme="minorHAnsi" w:cstheme="minorHAnsi"/>
                <w:b/>
                <w:sz w:val="22"/>
                <w:szCs w:val="22"/>
              </w:rPr>
              <w:t xml:space="preserve">[9] PS-1 </w:t>
            </w:r>
            <w:r w:rsidRPr="008C798E">
              <w:rPr>
                <w:rFonts w:asciiTheme="minorHAnsi" w:hAnsiTheme="minorHAnsi" w:cstheme="minorHAnsi"/>
                <w:bCs/>
                <w:sz w:val="22"/>
                <w:szCs w:val="22"/>
              </w:rPr>
              <w:t>se</w:t>
            </w:r>
            <w:r w:rsidRPr="008C798E">
              <w:rPr>
                <w:rFonts w:asciiTheme="minorHAnsi" w:hAnsiTheme="minorHAnsi" w:cstheme="minorHAnsi"/>
                <w:sz w:val="22"/>
                <w:szCs w:val="22"/>
              </w:rPr>
              <w:t>lecting, modifying, and applying a variety of problem-solving strategies (e.g., charts, graphing, inductive and deductive reasoning, Venn diagrams) and verifying the results</w:t>
            </w:r>
          </w:p>
        </w:tc>
        <w:tc>
          <w:tcPr>
            <w:tcW w:w="4392" w:type="dxa"/>
          </w:tcPr>
          <w:p w:rsidR="005015CA" w:rsidRPr="008C798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S-CP.</w:t>
            </w:r>
            <w:r w:rsidR="005015CA" w:rsidRPr="0005142E">
              <w:rPr>
                <w:rFonts w:asciiTheme="minorHAnsi" w:hAnsiTheme="minorHAnsi" w:cstheme="minorHAnsi"/>
                <w:sz w:val="22"/>
                <w:szCs w:val="22"/>
              </w:rPr>
              <w:t xml:space="preserve">2. Understand that two events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and </w:t>
            </w:r>
            <w:r w:rsidR="005015CA" w:rsidRPr="0005142E">
              <w:rPr>
                <w:rFonts w:asciiTheme="minorHAnsi" w:hAnsiTheme="minorHAnsi" w:cstheme="minorHAnsi"/>
                <w:i/>
                <w:iCs/>
                <w:sz w:val="22"/>
                <w:szCs w:val="22"/>
              </w:rPr>
              <w:t xml:space="preserve">B </w:t>
            </w:r>
            <w:r w:rsidR="005015CA" w:rsidRPr="0005142E">
              <w:rPr>
                <w:rFonts w:asciiTheme="minorHAnsi" w:hAnsiTheme="minorHAnsi" w:cstheme="minorHAnsi"/>
                <w:sz w:val="22"/>
                <w:szCs w:val="22"/>
              </w:rPr>
              <w:t xml:space="preserve">are independent if the probability of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and </w:t>
            </w:r>
            <w:r w:rsidR="005015CA" w:rsidRPr="0005142E">
              <w:rPr>
                <w:rFonts w:asciiTheme="minorHAnsi" w:hAnsiTheme="minorHAnsi" w:cstheme="minorHAnsi"/>
                <w:i/>
                <w:iCs/>
                <w:sz w:val="22"/>
                <w:szCs w:val="22"/>
              </w:rPr>
              <w:t xml:space="preserve">B </w:t>
            </w:r>
            <w:r w:rsidR="005015CA" w:rsidRPr="0005142E">
              <w:rPr>
                <w:rFonts w:asciiTheme="minorHAnsi" w:hAnsiTheme="minorHAnsi" w:cstheme="minorHAnsi"/>
                <w:sz w:val="22"/>
                <w:szCs w:val="22"/>
              </w:rPr>
              <w:t>occurring together is the product of their probabilities, and use this characterization to determine if they are independent.</w:t>
            </w:r>
          </w:p>
          <w:p w:rsidR="005015CA" w:rsidRPr="0005142E" w:rsidRDefault="005015CA" w:rsidP="00E23C93">
            <w:pPr>
              <w:autoSpaceDE w:val="0"/>
              <w:autoSpaceDN w:val="0"/>
              <w:adjustRightInd w:val="0"/>
              <w:rPr>
                <w:rFonts w:asciiTheme="minorHAnsi" w:hAnsiTheme="minorHAnsi" w:cstheme="minorHAnsi"/>
                <w:b/>
                <w:bCs/>
                <w:sz w:val="22"/>
                <w:szCs w:val="22"/>
              </w:rPr>
            </w:pPr>
          </w:p>
        </w:tc>
        <w:tc>
          <w:tcPr>
            <w:tcW w:w="4392" w:type="dxa"/>
          </w:tcPr>
          <w:p w:rsidR="00010B18" w:rsidRPr="008C798E" w:rsidRDefault="00010B18" w:rsidP="00010B18">
            <w:pPr>
              <w:pStyle w:val="BodyText2"/>
              <w:spacing w:after="0" w:line="240" w:lineRule="auto"/>
              <w:ind w:left="18"/>
              <w:rPr>
                <w:rFonts w:asciiTheme="minorHAnsi" w:hAnsiTheme="minorHAnsi" w:cstheme="minorHAnsi"/>
                <w:sz w:val="22"/>
                <w:szCs w:val="22"/>
              </w:rPr>
            </w:pPr>
            <w:r w:rsidRPr="008C798E">
              <w:rPr>
                <w:rFonts w:asciiTheme="minorHAnsi" w:hAnsiTheme="minorHAnsi" w:cstheme="minorHAnsi"/>
                <w:b/>
                <w:sz w:val="22"/>
                <w:szCs w:val="22"/>
              </w:rPr>
              <w:t>[10] S&amp;P-5</w:t>
            </w:r>
            <w:r w:rsidRPr="008C798E">
              <w:rPr>
                <w:rFonts w:asciiTheme="minorHAnsi" w:hAnsiTheme="minorHAnsi" w:cstheme="minorHAnsi"/>
                <w:sz w:val="22"/>
                <w:szCs w:val="22"/>
              </w:rPr>
              <w:t xml:space="preserve"> explaining in words or identifying the difference between experimental and theoretical probability of independent or dependent events </w:t>
            </w:r>
          </w:p>
          <w:p w:rsidR="00010B18" w:rsidRPr="008C798E" w:rsidRDefault="00010B18" w:rsidP="003B68A6">
            <w:pPr>
              <w:rPr>
                <w:rFonts w:asciiTheme="minorHAnsi" w:hAnsiTheme="minorHAnsi" w:cstheme="minorHAnsi"/>
                <w:b/>
                <w:sz w:val="22"/>
                <w:szCs w:val="22"/>
              </w:rPr>
            </w:pPr>
          </w:p>
          <w:p w:rsidR="003B68A6" w:rsidRPr="008C798E" w:rsidRDefault="003B68A6" w:rsidP="00010B18">
            <w:pPr>
              <w:rPr>
                <w:rFonts w:asciiTheme="minorHAnsi" w:hAnsiTheme="minorHAnsi" w:cstheme="minorHAnsi"/>
                <w:sz w:val="22"/>
                <w:szCs w:val="22"/>
              </w:rPr>
            </w:pPr>
          </w:p>
        </w:tc>
        <w:tc>
          <w:tcPr>
            <w:tcW w:w="4392" w:type="dxa"/>
          </w:tcPr>
          <w:p w:rsidR="005015CA" w:rsidRPr="008C798E" w:rsidRDefault="005015CA" w:rsidP="00D36274">
            <w:pPr>
              <w:autoSpaceDE w:val="0"/>
              <w:autoSpaceDN w:val="0"/>
              <w:adjustRightInd w:val="0"/>
              <w:rPr>
                <w:rFonts w:asciiTheme="minorHAnsi" w:hAnsiTheme="minorHAnsi" w:cstheme="minorHAnsi"/>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S-CP.</w:t>
            </w:r>
            <w:r w:rsidR="005015CA" w:rsidRPr="0005142E">
              <w:rPr>
                <w:rFonts w:asciiTheme="minorHAnsi" w:hAnsiTheme="minorHAnsi" w:cstheme="minorHAnsi"/>
                <w:sz w:val="22"/>
                <w:szCs w:val="22"/>
              </w:rPr>
              <w:t xml:space="preserve">3. Understand the conditional probability of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given </w:t>
            </w:r>
            <w:r w:rsidR="005015CA" w:rsidRPr="0005142E">
              <w:rPr>
                <w:rFonts w:asciiTheme="minorHAnsi" w:hAnsiTheme="minorHAnsi" w:cstheme="minorHAnsi"/>
                <w:i/>
                <w:iCs/>
                <w:sz w:val="22"/>
                <w:szCs w:val="22"/>
              </w:rPr>
              <w:t xml:space="preserve">B </w:t>
            </w:r>
            <w:r w:rsidR="005015CA" w:rsidRPr="0005142E">
              <w:rPr>
                <w:rFonts w:asciiTheme="minorHAnsi" w:hAnsiTheme="minorHAnsi" w:cstheme="minorHAnsi"/>
                <w:sz w:val="22"/>
                <w:szCs w:val="22"/>
              </w:rPr>
              <w:t xml:space="preserve">as </w:t>
            </w:r>
            <w:r w:rsidR="005015CA" w:rsidRPr="0005142E">
              <w:rPr>
                <w:rFonts w:asciiTheme="minorHAnsi" w:hAnsiTheme="minorHAnsi" w:cstheme="minorHAnsi"/>
                <w:i/>
                <w:iCs/>
                <w:sz w:val="22"/>
                <w:szCs w:val="22"/>
              </w:rPr>
              <w:t>P</w:t>
            </w:r>
            <w:r w:rsidR="005015CA" w:rsidRPr="0005142E">
              <w:rPr>
                <w:rFonts w:asciiTheme="minorHAnsi" w:hAnsiTheme="minorHAnsi" w:cstheme="minorHAnsi"/>
                <w:sz w:val="22"/>
                <w:szCs w:val="22"/>
              </w:rPr>
              <w:t>(</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and </w:t>
            </w:r>
            <w:r w:rsidR="005015CA" w:rsidRPr="0005142E">
              <w:rPr>
                <w:rFonts w:asciiTheme="minorHAnsi" w:hAnsiTheme="minorHAnsi" w:cstheme="minorHAnsi"/>
                <w:i/>
                <w:iCs/>
                <w:sz w:val="22"/>
                <w:szCs w:val="22"/>
              </w:rPr>
              <w:t>B</w:t>
            </w:r>
            <w:r w:rsidR="005015CA" w:rsidRPr="0005142E">
              <w:rPr>
                <w:rFonts w:asciiTheme="minorHAnsi" w:hAnsiTheme="minorHAnsi" w:cstheme="minorHAnsi"/>
                <w:sz w:val="22"/>
                <w:szCs w:val="22"/>
              </w:rPr>
              <w:t>)/</w:t>
            </w:r>
            <w:r w:rsidR="005015CA" w:rsidRPr="0005142E">
              <w:rPr>
                <w:rFonts w:asciiTheme="minorHAnsi" w:hAnsiTheme="minorHAnsi" w:cstheme="minorHAnsi"/>
                <w:i/>
                <w:iCs/>
                <w:sz w:val="22"/>
                <w:szCs w:val="22"/>
              </w:rPr>
              <w:t>P</w:t>
            </w:r>
            <w:r w:rsidR="005015CA" w:rsidRPr="0005142E">
              <w:rPr>
                <w:rFonts w:asciiTheme="minorHAnsi" w:hAnsiTheme="minorHAnsi" w:cstheme="minorHAnsi"/>
                <w:sz w:val="22"/>
                <w:szCs w:val="22"/>
              </w:rPr>
              <w:t>(</w:t>
            </w:r>
            <w:r w:rsidR="005015CA" w:rsidRPr="0005142E">
              <w:rPr>
                <w:rFonts w:asciiTheme="minorHAnsi" w:hAnsiTheme="minorHAnsi" w:cstheme="minorHAnsi"/>
                <w:i/>
                <w:iCs/>
                <w:sz w:val="22"/>
                <w:szCs w:val="22"/>
              </w:rPr>
              <w:t>B</w:t>
            </w:r>
            <w:r w:rsidR="005015CA" w:rsidRPr="0005142E">
              <w:rPr>
                <w:rFonts w:asciiTheme="minorHAnsi" w:hAnsiTheme="minorHAnsi" w:cstheme="minorHAnsi"/>
                <w:sz w:val="22"/>
                <w:szCs w:val="22"/>
              </w:rPr>
              <w:t xml:space="preserve">), and interpret independence of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and </w:t>
            </w:r>
            <w:r w:rsidR="005015CA" w:rsidRPr="0005142E">
              <w:rPr>
                <w:rFonts w:asciiTheme="minorHAnsi" w:hAnsiTheme="minorHAnsi" w:cstheme="minorHAnsi"/>
                <w:i/>
                <w:iCs/>
                <w:sz w:val="22"/>
                <w:szCs w:val="22"/>
              </w:rPr>
              <w:t xml:space="preserve">B </w:t>
            </w:r>
            <w:r w:rsidR="005015CA" w:rsidRPr="0005142E">
              <w:rPr>
                <w:rFonts w:asciiTheme="minorHAnsi" w:hAnsiTheme="minorHAnsi" w:cstheme="minorHAnsi"/>
                <w:sz w:val="22"/>
                <w:szCs w:val="22"/>
              </w:rPr>
              <w:t xml:space="preserve">as saying that the conditional probability of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given </w:t>
            </w:r>
            <w:r w:rsidR="005015CA" w:rsidRPr="0005142E">
              <w:rPr>
                <w:rFonts w:asciiTheme="minorHAnsi" w:hAnsiTheme="minorHAnsi" w:cstheme="minorHAnsi"/>
                <w:i/>
                <w:iCs/>
                <w:sz w:val="22"/>
                <w:szCs w:val="22"/>
              </w:rPr>
              <w:t xml:space="preserve">B </w:t>
            </w:r>
            <w:r w:rsidR="005015CA" w:rsidRPr="0005142E">
              <w:rPr>
                <w:rFonts w:asciiTheme="minorHAnsi" w:hAnsiTheme="minorHAnsi" w:cstheme="minorHAnsi"/>
                <w:sz w:val="22"/>
                <w:szCs w:val="22"/>
              </w:rPr>
              <w:t xml:space="preserve">is the same as the probability of </w:t>
            </w:r>
            <w:r w:rsidR="005015CA" w:rsidRPr="0005142E">
              <w:rPr>
                <w:rFonts w:asciiTheme="minorHAnsi" w:hAnsiTheme="minorHAnsi" w:cstheme="minorHAnsi"/>
                <w:i/>
                <w:iCs/>
                <w:sz w:val="22"/>
                <w:szCs w:val="22"/>
              </w:rPr>
              <w:t>A</w:t>
            </w:r>
            <w:r w:rsidR="005015CA" w:rsidRPr="0005142E">
              <w:rPr>
                <w:rFonts w:asciiTheme="minorHAnsi" w:hAnsiTheme="minorHAnsi" w:cstheme="minorHAnsi"/>
                <w:sz w:val="22"/>
                <w:szCs w:val="22"/>
              </w:rPr>
              <w:t xml:space="preserve">, and the conditional probability of </w:t>
            </w:r>
            <w:r w:rsidR="005015CA" w:rsidRPr="0005142E">
              <w:rPr>
                <w:rFonts w:asciiTheme="minorHAnsi" w:hAnsiTheme="minorHAnsi" w:cstheme="minorHAnsi"/>
                <w:i/>
                <w:iCs/>
                <w:sz w:val="22"/>
                <w:szCs w:val="22"/>
              </w:rPr>
              <w:t xml:space="preserve">B </w:t>
            </w:r>
            <w:r w:rsidR="005015CA" w:rsidRPr="0005142E">
              <w:rPr>
                <w:rFonts w:asciiTheme="minorHAnsi" w:hAnsiTheme="minorHAnsi" w:cstheme="minorHAnsi"/>
                <w:sz w:val="22"/>
                <w:szCs w:val="22"/>
              </w:rPr>
              <w:t xml:space="preserve">given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is the same as the probability of </w:t>
            </w:r>
            <w:r w:rsidR="005015CA" w:rsidRPr="0005142E">
              <w:rPr>
                <w:rFonts w:asciiTheme="minorHAnsi" w:hAnsiTheme="minorHAnsi" w:cstheme="minorHAnsi"/>
                <w:i/>
                <w:iCs/>
                <w:sz w:val="22"/>
                <w:szCs w:val="22"/>
              </w:rPr>
              <w:t>B</w:t>
            </w:r>
            <w:r w:rsidR="005015CA" w:rsidRPr="0005142E">
              <w:rPr>
                <w:rFonts w:asciiTheme="minorHAnsi" w:hAnsiTheme="minorHAnsi" w:cstheme="minorHAnsi"/>
                <w:sz w:val="22"/>
                <w:szCs w:val="22"/>
              </w:rPr>
              <w:t>.</w:t>
            </w:r>
          </w:p>
          <w:p w:rsidR="005015CA" w:rsidRPr="0005142E" w:rsidRDefault="005015CA" w:rsidP="00E23C93">
            <w:pPr>
              <w:autoSpaceDE w:val="0"/>
              <w:autoSpaceDN w:val="0"/>
              <w:adjustRightInd w:val="0"/>
              <w:rPr>
                <w:rFonts w:asciiTheme="minorHAnsi" w:hAnsiTheme="minorHAnsi" w:cstheme="minorHAnsi"/>
                <w:b/>
                <w:bCs/>
                <w:sz w:val="22"/>
                <w:szCs w:val="22"/>
              </w:rPr>
            </w:pPr>
          </w:p>
        </w:tc>
        <w:tc>
          <w:tcPr>
            <w:tcW w:w="4392" w:type="dxa"/>
          </w:tcPr>
          <w:p w:rsidR="005015CA" w:rsidRPr="008C798E" w:rsidRDefault="00174802" w:rsidP="00F37D7D">
            <w:pPr>
              <w:autoSpaceDE w:val="0"/>
              <w:autoSpaceDN w:val="0"/>
              <w:adjustRightInd w:val="0"/>
              <w:rPr>
                <w:rFonts w:asciiTheme="minorHAnsi" w:hAnsiTheme="minorHAnsi" w:cstheme="minorHAnsi"/>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8C798E" w:rsidRDefault="005015CA" w:rsidP="00174802">
            <w:pPr>
              <w:rPr>
                <w:rFonts w:asciiTheme="minorHAnsi" w:hAnsiTheme="minorHAnsi" w:cstheme="minorHAnsi"/>
                <w:b/>
                <w:bCs/>
                <w:sz w:val="22"/>
                <w:szCs w:val="22"/>
              </w:rPr>
            </w:pPr>
          </w:p>
        </w:tc>
      </w:tr>
    </w:tbl>
    <w:p w:rsidR="00174802" w:rsidRDefault="00174802">
      <w:r>
        <w:br w:type="page"/>
      </w:r>
    </w:p>
    <w:tbl>
      <w:tblPr>
        <w:tblStyle w:val="TableGrid"/>
        <w:tblW w:w="0" w:type="auto"/>
        <w:tblLook w:val="04A0" w:firstRow="1" w:lastRow="0" w:firstColumn="1" w:lastColumn="0" w:noHBand="0" w:noVBand="1"/>
      </w:tblPr>
      <w:tblGrid>
        <w:gridCol w:w="4392"/>
        <w:gridCol w:w="4392"/>
        <w:gridCol w:w="4392"/>
      </w:tblGrid>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i/>
                <w:iCs/>
                <w:sz w:val="22"/>
                <w:szCs w:val="22"/>
              </w:rPr>
            </w:pPr>
            <w:r w:rsidRPr="003279E7">
              <w:rPr>
                <w:rFonts w:asciiTheme="minorHAnsi" w:hAnsiTheme="minorHAnsi" w:cstheme="minorHAnsi"/>
                <w:sz w:val="22"/>
                <w:szCs w:val="22"/>
              </w:rPr>
              <w:lastRenderedPageBreak/>
              <w:t>S-CP.</w:t>
            </w:r>
            <w:r w:rsidR="005015CA" w:rsidRPr="0005142E">
              <w:rPr>
                <w:rFonts w:asciiTheme="minorHAnsi" w:hAnsiTheme="minorHAnsi" w:cstheme="minorHAnsi"/>
                <w:sz w:val="22"/>
                <w:szCs w:val="22"/>
              </w:rPr>
              <w:t xml:space="preserve">4. Construct and interpret two-way frequency tables of data when two categories are associated with each object being classified. Use the two-way table as a sample space to decide if events are independent and to approximate conditional probabilities. </w:t>
            </w:r>
            <w:r w:rsidR="005015CA" w:rsidRPr="0005142E">
              <w:rPr>
                <w:rFonts w:asciiTheme="minorHAnsi" w:hAnsiTheme="minorHAnsi" w:cstheme="minorHAnsi"/>
                <w:i/>
                <w:iCs/>
                <w:sz w:val="22"/>
                <w:szCs w:val="22"/>
              </w:rPr>
              <w:t xml:space="preserve">For example, collect data from a random sample of students in your school on their favorite subject among math, science, and English. Estimate the probability that a randomly selected student from your school will favor science </w:t>
            </w:r>
            <w:r w:rsidR="00331249">
              <w:rPr>
                <w:rFonts w:asciiTheme="minorHAnsi" w:hAnsiTheme="minorHAnsi" w:cstheme="minorHAnsi"/>
                <w:i/>
                <w:iCs/>
                <w:sz w:val="22"/>
                <w:szCs w:val="22"/>
              </w:rPr>
              <w:t>given that the student is in 10</w:t>
            </w:r>
            <w:r w:rsidR="005015CA" w:rsidRPr="0005142E">
              <w:rPr>
                <w:rFonts w:asciiTheme="minorHAnsi" w:hAnsiTheme="minorHAnsi" w:cstheme="minorHAnsi"/>
                <w:i/>
                <w:iCs/>
                <w:sz w:val="22"/>
                <w:szCs w:val="22"/>
              </w:rPr>
              <w:t>th grade. Do the same for other subjects and compare the results.</w:t>
            </w:r>
          </w:p>
          <w:p w:rsidR="005015CA" w:rsidRPr="0005142E" w:rsidRDefault="005015CA" w:rsidP="00E23C93">
            <w:pPr>
              <w:autoSpaceDE w:val="0"/>
              <w:autoSpaceDN w:val="0"/>
              <w:adjustRightInd w:val="0"/>
              <w:rPr>
                <w:rFonts w:asciiTheme="minorHAnsi" w:hAnsiTheme="minorHAnsi" w:cstheme="minorHAnsi"/>
                <w:b/>
                <w:bCs/>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i/>
                <w:iCs/>
                <w:sz w:val="22"/>
                <w:szCs w:val="22"/>
              </w:rPr>
            </w:pPr>
            <w:r w:rsidRPr="003279E7">
              <w:rPr>
                <w:rFonts w:asciiTheme="minorHAnsi" w:hAnsiTheme="minorHAnsi" w:cstheme="minorHAnsi"/>
                <w:sz w:val="22"/>
                <w:szCs w:val="22"/>
              </w:rPr>
              <w:t>S-CP.</w:t>
            </w:r>
            <w:r w:rsidR="005015CA" w:rsidRPr="0005142E">
              <w:rPr>
                <w:rFonts w:asciiTheme="minorHAnsi" w:hAnsiTheme="minorHAnsi" w:cstheme="minorHAnsi"/>
                <w:sz w:val="22"/>
                <w:szCs w:val="22"/>
              </w:rPr>
              <w:t xml:space="preserve">5. Recognize and explain the concepts of conditional probability and independence in everyday language and everyday situations. </w:t>
            </w:r>
            <w:r w:rsidR="005015CA" w:rsidRPr="0005142E">
              <w:rPr>
                <w:rFonts w:asciiTheme="minorHAnsi" w:hAnsiTheme="minorHAnsi" w:cstheme="minorHAnsi"/>
                <w:i/>
                <w:iCs/>
                <w:sz w:val="22"/>
                <w:szCs w:val="22"/>
              </w:rPr>
              <w:t>For example, compare the chance of having lung cancer if you are a smoker with the chance of being a smoker if you have lung cancer.</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D23078" w:rsidRPr="008C798E" w:rsidRDefault="00D23078" w:rsidP="00D23078">
            <w:pPr>
              <w:pStyle w:val="BodyText2"/>
              <w:spacing w:after="0" w:line="240" w:lineRule="auto"/>
              <w:ind w:left="18"/>
              <w:rPr>
                <w:rFonts w:asciiTheme="minorHAnsi" w:hAnsiTheme="minorHAnsi" w:cstheme="minorHAnsi"/>
                <w:sz w:val="22"/>
                <w:szCs w:val="22"/>
              </w:rPr>
            </w:pPr>
            <w:r w:rsidRPr="008C798E">
              <w:rPr>
                <w:rFonts w:asciiTheme="minorHAnsi" w:hAnsiTheme="minorHAnsi" w:cstheme="minorHAnsi"/>
                <w:b/>
                <w:sz w:val="22"/>
                <w:szCs w:val="22"/>
              </w:rPr>
              <w:t>[10] S&amp;P-5</w:t>
            </w:r>
            <w:r w:rsidRPr="008C798E">
              <w:rPr>
                <w:rFonts w:asciiTheme="minorHAnsi" w:hAnsiTheme="minorHAnsi" w:cstheme="minorHAnsi"/>
                <w:sz w:val="22"/>
                <w:szCs w:val="22"/>
              </w:rPr>
              <w:t xml:space="preserve"> explaining in words or identifying the difference between experimental and theoretical probability of i</w:t>
            </w:r>
            <w:r w:rsidR="008C798E">
              <w:rPr>
                <w:rFonts w:asciiTheme="minorHAnsi" w:hAnsiTheme="minorHAnsi" w:cstheme="minorHAnsi"/>
                <w:sz w:val="22"/>
                <w:szCs w:val="22"/>
              </w:rPr>
              <w:t xml:space="preserve">ndependent or dependent events </w:t>
            </w:r>
          </w:p>
          <w:p w:rsidR="005015CA" w:rsidRPr="008C798E" w:rsidRDefault="005015CA" w:rsidP="003B68A6">
            <w:pPr>
              <w:autoSpaceDE w:val="0"/>
              <w:autoSpaceDN w:val="0"/>
              <w:adjustRightInd w:val="0"/>
              <w:rPr>
                <w:rFonts w:asciiTheme="minorHAnsi" w:hAnsiTheme="minorHAnsi" w:cstheme="minorHAnsi"/>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5015CA"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b/>
                <w:bCs/>
                <w:sz w:val="22"/>
                <w:szCs w:val="22"/>
              </w:rPr>
              <w:t>Use the rules of probability to compute probabilities of compound events in a uniform probability model</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8C798E" w:rsidRDefault="005015CA" w:rsidP="00174802">
            <w:pPr>
              <w:rPr>
                <w:rFonts w:asciiTheme="minorHAnsi" w:hAnsiTheme="minorHAnsi" w:cstheme="minorHAnsi"/>
                <w:b/>
                <w:bCs/>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S-CP.</w:t>
            </w:r>
            <w:r w:rsidR="005015CA" w:rsidRPr="0005142E">
              <w:rPr>
                <w:rFonts w:asciiTheme="minorHAnsi" w:hAnsiTheme="minorHAnsi" w:cstheme="minorHAnsi"/>
                <w:sz w:val="22"/>
                <w:szCs w:val="22"/>
              </w:rPr>
              <w:t xml:space="preserve">6. Find the conditional probability of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 xml:space="preserve">given </w:t>
            </w:r>
            <w:r w:rsidR="005015CA" w:rsidRPr="0005142E">
              <w:rPr>
                <w:rFonts w:asciiTheme="minorHAnsi" w:hAnsiTheme="minorHAnsi" w:cstheme="minorHAnsi"/>
                <w:i/>
                <w:iCs/>
                <w:sz w:val="22"/>
                <w:szCs w:val="22"/>
              </w:rPr>
              <w:t xml:space="preserve">B </w:t>
            </w:r>
            <w:r w:rsidR="005015CA" w:rsidRPr="0005142E">
              <w:rPr>
                <w:rFonts w:asciiTheme="minorHAnsi" w:hAnsiTheme="minorHAnsi" w:cstheme="minorHAnsi"/>
                <w:sz w:val="22"/>
                <w:szCs w:val="22"/>
              </w:rPr>
              <w:t xml:space="preserve">as the fraction of </w:t>
            </w:r>
            <w:r w:rsidR="005015CA" w:rsidRPr="0005142E">
              <w:rPr>
                <w:rFonts w:asciiTheme="minorHAnsi" w:hAnsiTheme="minorHAnsi" w:cstheme="minorHAnsi"/>
                <w:i/>
                <w:iCs/>
                <w:sz w:val="22"/>
                <w:szCs w:val="22"/>
              </w:rPr>
              <w:t>B</w:t>
            </w:r>
            <w:r w:rsidR="005015CA" w:rsidRPr="0005142E">
              <w:rPr>
                <w:rFonts w:asciiTheme="minorHAnsi" w:hAnsiTheme="minorHAnsi" w:cstheme="minorHAnsi"/>
                <w:sz w:val="22"/>
                <w:szCs w:val="22"/>
              </w:rPr>
              <w:t xml:space="preserve">’s outcomes that also belong to </w:t>
            </w:r>
            <w:r w:rsidR="005015CA" w:rsidRPr="0005142E">
              <w:rPr>
                <w:rFonts w:asciiTheme="minorHAnsi" w:hAnsiTheme="minorHAnsi" w:cstheme="minorHAnsi"/>
                <w:i/>
                <w:iCs/>
                <w:sz w:val="22"/>
                <w:szCs w:val="22"/>
              </w:rPr>
              <w:t xml:space="preserve">A, </w:t>
            </w:r>
            <w:r w:rsidR="005015CA" w:rsidRPr="0005142E">
              <w:rPr>
                <w:rFonts w:asciiTheme="minorHAnsi" w:hAnsiTheme="minorHAnsi" w:cstheme="minorHAnsi"/>
                <w:sz w:val="22"/>
                <w:szCs w:val="22"/>
              </w:rPr>
              <w:t>and interpret the answer in terms of the model.</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S-CP.</w:t>
            </w:r>
            <w:r w:rsidR="005015CA" w:rsidRPr="0005142E">
              <w:rPr>
                <w:rFonts w:asciiTheme="minorHAnsi" w:hAnsiTheme="minorHAnsi" w:cstheme="minorHAnsi"/>
                <w:sz w:val="22"/>
                <w:szCs w:val="22"/>
              </w:rPr>
              <w:t>7. Apply the Addition Rule, P(A or B) = P(A) + P(B) – P(A and B), and interpret the answer in terms of the model.</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bl>
    <w:p w:rsidR="00174802" w:rsidRDefault="00174802">
      <w:r>
        <w:br w:type="page"/>
      </w:r>
    </w:p>
    <w:tbl>
      <w:tblPr>
        <w:tblStyle w:val="TableGrid"/>
        <w:tblW w:w="0" w:type="auto"/>
        <w:tblLook w:val="04A0" w:firstRow="1" w:lastRow="0" w:firstColumn="1" w:lastColumn="0" w:noHBand="0" w:noVBand="1"/>
      </w:tblPr>
      <w:tblGrid>
        <w:gridCol w:w="4392"/>
        <w:gridCol w:w="4392"/>
        <w:gridCol w:w="4392"/>
      </w:tblGrid>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lastRenderedPageBreak/>
              <w:t>S-CP.</w:t>
            </w:r>
            <w:r w:rsidR="005015CA" w:rsidRPr="0005142E">
              <w:rPr>
                <w:rFonts w:asciiTheme="minorHAnsi" w:hAnsiTheme="minorHAnsi" w:cstheme="minorHAnsi"/>
                <w:sz w:val="22"/>
                <w:szCs w:val="22"/>
              </w:rPr>
              <w:t>8. (+) Apply the general Multiplication Rule in a uniform probability model, P(A and B) = P(A)P(B|A) = P(B)P(A|B), and interpret the answer in terms of the model.</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b/>
                <w:sz w:val="22"/>
                <w:szCs w:val="22"/>
              </w:rPr>
            </w:pPr>
            <w:r w:rsidRPr="003279E7">
              <w:rPr>
                <w:rFonts w:asciiTheme="minorHAnsi" w:hAnsiTheme="minorHAnsi" w:cstheme="minorHAnsi"/>
                <w:sz w:val="22"/>
                <w:szCs w:val="22"/>
              </w:rPr>
              <w:t>S-CP.</w:t>
            </w:r>
            <w:r w:rsidR="005015CA" w:rsidRPr="0005142E">
              <w:rPr>
                <w:rFonts w:asciiTheme="minorHAnsi" w:hAnsiTheme="minorHAnsi" w:cstheme="minorHAnsi"/>
                <w:sz w:val="22"/>
                <w:szCs w:val="22"/>
              </w:rPr>
              <w:t>9. (+) Use permutations and combinations to compute probabilities of compound events and solve problems.</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bl>
    <w:p w:rsidR="00E13D9B" w:rsidRDefault="00E13D9B"/>
    <w:p w:rsidR="00E13D9B" w:rsidRDefault="00E13D9B">
      <w:r>
        <w:br w:type="page"/>
      </w:r>
    </w:p>
    <w:p w:rsidR="00E13D9B" w:rsidRPr="006A6958" w:rsidRDefault="00E13D9B" w:rsidP="00E13D9B">
      <w:pPr>
        <w:rPr>
          <w:rFonts w:cstheme="minorHAnsi"/>
          <w:b/>
          <w:color w:val="000000" w:themeColor="text1"/>
          <w:sz w:val="32"/>
          <w:szCs w:val="32"/>
        </w:rPr>
      </w:pPr>
      <w:r w:rsidRPr="00E13D9B">
        <w:rPr>
          <w:rFonts w:cstheme="minorHAnsi"/>
          <w:b/>
          <w:sz w:val="32"/>
          <w:szCs w:val="32"/>
        </w:rPr>
        <w:t>Using Probability to Make Decisions</w:t>
      </w:r>
      <w:r w:rsidRPr="0005142E">
        <w:rPr>
          <w:rFonts w:cstheme="minorHAnsi"/>
          <w:b/>
        </w:rPr>
        <w:t xml:space="preserve"> </w:t>
      </w:r>
      <w:r w:rsidRPr="006A6958">
        <w:rPr>
          <w:rFonts w:cstheme="minorHAnsi"/>
          <w:b/>
          <w:color w:val="000000" w:themeColor="text1"/>
          <w:sz w:val="32"/>
          <w:szCs w:val="32"/>
        </w:rPr>
        <w:t>- Alaska New Mathematics Standards</w:t>
      </w:r>
    </w:p>
    <w:tbl>
      <w:tblPr>
        <w:tblStyle w:val="TableGrid"/>
        <w:tblW w:w="0" w:type="auto"/>
        <w:tblLook w:val="04A0" w:firstRow="1" w:lastRow="0" w:firstColumn="1" w:lastColumn="0" w:noHBand="0" w:noVBand="1"/>
      </w:tblPr>
      <w:tblGrid>
        <w:gridCol w:w="4392"/>
        <w:gridCol w:w="4392"/>
        <w:gridCol w:w="4392"/>
      </w:tblGrid>
      <w:tr w:rsidR="002A6418" w:rsidRPr="0005142E" w:rsidTr="002A6418">
        <w:trPr>
          <w:tblHeader/>
        </w:trPr>
        <w:tc>
          <w:tcPr>
            <w:tcW w:w="4392" w:type="dxa"/>
            <w:shd w:val="clear" w:color="auto" w:fill="EEECE1" w:themeFill="background2"/>
          </w:tcPr>
          <w:p w:rsidR="002A6418" w:rsidRPr="0037079E" w:rsidRDefault="002A6418" w:rsidP="00627EB8">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92" w:type="dxa"/>
            <w:shd w:val="clear" w:color="auto" w:fill="EEECE1" w:themeFill="background2"/>
          </w:tcPr>
          <w:p w:rsidR="002A6418" w:rsidRPr="0037079E" w:rsidRDefault="002A6418" w:rsidP="00627EB8">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5015CA" w:rsidRPr="0005142E" w:rsidTr="00E23C93">
        <w:tc>
          <w:tcPr>
            <w:tcW w:w="4392" w:type="dxa"/>
          </w:tcPr>
          <w:p w:rsidR="005015CA" w:rsidRPr="0005142E" w:rsidRDefault="005015CA" w:rsidP="00174802">
            <w:pPr>
              <w:rPr>
                <w:rFonts w:asciiTheme="minorHAnsi" w:hAnsiTheme="minorHAnsi" w:cstheme="minorHAnsi"/>
                <w:sz w:val="22"/>
                <w:szCs w:val="22"/>
              </w:rPr>
            </w:pPr>
            <w:r w:rsidRPr="0005142E">
              <w:rPr>
                <w:rFonts w:asciiTheme="minorHAnsi" w:hAnsiTheme="minorHAnsi" w:cstheme="minorHAnsi"/>
                <w:b/>
                <w:bCs/>
                <w:sz w:val="22"/>
                <w:szCs w:val="22"/>
              </w:rPr>
              <w:t>Calculate expected values and use them to solve problems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S-MD.</w:t>
            </w:r>
            <w:r w:rsidR="005015CA" w:rsidRPr="0005142E">
              <w:rPr>
                <w:rFonts w:asciiTheme="minorHAnsi" w:hAnsiTheme="minorHAnsi" w:cstheme="minorHAnsi"/>
                <w:sz w:val="22"/>
                <w:szCs w:val="22"/>
              </w:rPr>
              <w:t>1. (+) Define a random variable for a quantity of interest by assigning a numerical value to each event in a sample space; graph the corresponding probability distribution using the same graphical displays as for data distributions.</w:t>
            </w:r>
          </w:p>
          <w:p w:rsidR="005015CA" w:rsidRPr="0005142E" w:rsidRDefault="005015CA" w:rsidP="00E23C93">
            <w:pPr>
              <w:rPr>
                <w:rFonts w:asciiTheme="minorHAnsi" w:hAnsiTheme="minorHAnsi" w:cstheme="minorHAnsi"/>
                <w:b/>
                <w:bCs/>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S-MD.</w:t>
            </w:r>
            <w:r w:rsidR="005015CA" w:rsidRPr="0005142E">
              <w:rPr>
                <w:rFonts w:asciiTheme="minorHAnsi" w:hAnsiTheme="minorHAnsi" w:cstheme="minorHAnsi"/>
                <w:sz w:val="22"/>
                <w:szCs w:val="22"/>
              </w:rPr>
              <w:t>2. (+) Calculate the expected value of a random variable; interpret it as the mean of the probability distribution.</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i/>
                <w:iCs/>
                <w:sz w:val="22"/>
                <w:szCs w:val="22"/>
              </w:rPr>
            </w:pPr>
            <w:r w:rsidRPr="003279E7">
              <w:rPr>
                <w:rFonts w:asciiTheme="minorHAnsi" w:hAnsiTheme="minorHAnsi" w:cstheme="minorHAnsi"/>
                <w:sz w:val="22"/>
                <w:szCs w:val="22"/>
              </w:rPr>
              <w:t>S-MD.</w:t>
            </w:r>
            <w:r w:rsidR="005015CA" w:rsidRPr="0005142E">
              <w:rPr>
                <w:rFonts w:asciiTheme="minorHAnsi" w:hAnsiTheme="minorHAnsi" w:cstheme="minorHAnsi"/>
                <w:sz w:val="22"/>
                <w:szCs w:val="22"/>
              </w:rPr>
              <w:t xml:space="preserve">3. (+) Develop a probability distribution for a random variable defined for a sample space in which theoretical probabilities can be calculated; find the expected value. </w:t>
            </w:r>
            <w:r w:rsidR="005015CA" w:rsidRPr="0005142E">
              <w:rPr>
                <w:rFonts w:asciiTheme="minorHAnsi" w:hAnsiTheme="minorHAnsi" w:cstheme="minorHAnsi"/>
                <w:i/>
                <w:iCs/>
                <w:sz w:val="22"/>
                <w:szCs w:val="22"/>
              </w:rPr>
              <w:t>For example, find the theoretical probability distribution for the number of correct answers obtained by guessing on all five questions of a multiple-choice test where each question has four choices, and find the expected grade under various grading schemes.</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174802">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S-MD.</w:t>
            </w:r>
            <w:r w:rsidR="005015CA" w:rsidRPr="0005142E">
              <w:rPr>
                <w:rFonts w:asciiTheme="minorHAnsi" w:hAnsiTheme="minorHAnsi" w:cstheme="minorHAnsi"/>
                <w:sz w:val="22"/>
                <w:szCs w:val="22"/>
              </w:rPr>
              <w:t xml:space="preserve">4. (+) Develop a probability distribution for a random variable defined for a sample space in which probabilities are assigned empirically; find the expected value. </w:t>
            </w:r>
            <w:r w:rsidR="005015CA" w:rsidRPr="0005142E">
              <w:rPr>
                <w:rFonts w:asciiTheme="minorHAnsi" w:hAnsiTheme="minorHAnsi" w:cstheme="minorHAnsi"/>
                <w:i/>
                <w:iCs/>
                <w:sz w:val="22"/>
                <w:szCs w:val="22"/>
              </w:rPr>
              <w:t>For example, find a current data distribution on the number of TV sets per household in the United States, and calculate the expected number of sets per household. How many TV sets would you expect to find in 100 randomly selected households?</w:t>
            </w: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5015CA" w:rsidP="00E23C93">
            <w:pPr>
              <w:autoSpaceDE w:val="0"/>
              <w:autoSpaceDN w:val="0"/>
              <w:adjustRightInd w:val="0"/>
              <w:rPr>
                <w:rFonts w:asciiTheme="minorHAnsi" w:hAnsiTheme="minorHAnsi" w:cstheme="minorHAnsi"/>
                <w:sz w:val="22"/>
                <w:szCs w:val="22"/>
              </w:rPr>
            </w:pPr>
            <w:r w:rsidRPr="0005142E">
              <w:rPr>
                <w:rFonts w:asciiTheme="minorHAnsi" w:hAnsiTheme="minorHAnsi" w:cstheme="minorHAnsi"/>
                <w:b/>
                <w:bCs/>
                <w:sz w:val="22"/>
                <w:szCs w:val="22"/>
              </w:rPr>
              <w:t>Use probability to evaluate outcomes of decisions</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S-MD.</w:t>
            </w:r>
            <w:r w:rsidR="005015CA" w:rsidRPr="0005142E">
              <w:rPr>
                <w:rFonts w:asciiTheme="minorHAnsi" w:hAnsiTheme="minorHAnsi" w:cstheme="minorHAnsi"/>
                <w:sz w:val="22"/>
                <w:szCs w:val="22"/>
              </w:rPr>
              <w:t>5. (+) Weigh the possible outcomes of a decision by assigning probabilities to payoff values and finding expected values.</w:t>
            </w:r>
          </w:p>
          <w:p w:rsidR="005015CA" w:rsidRPr="0005142E" w:rsidRDefault="005015CA" w:rsidP="00E23C93">
            <w:pPr>
              <w:autoSpaceDE w:val="0"/>
              <w:autoSpaceDN w:val="0"/>
              <w:adjustRightInd w:val="0"/>
              <w:rPr>
                <w:rFonts w:asciiTheme="minorHAnsi" w:hAnsiTheme="minorHAnsi" w:cstheme="minorHAnsi"/>
                <w:i/>
                <w:iCs/>
                <w:sz w:val="22"/>
                <w:szCs w:val="22"/>
              </w:rPr>
            </w:pPr>
            <w:r w:rsidRPr="0005142E">
              <w:rPr>
                <w:rFonts w:asciiTheme="minorHAnsi" w:hAnsiTheme="minorHAnsi" w:cstheme="minorHAnsi"/>
                <w:sz w:val="22"/>
                <w:szCs w:val="22"/>
              </w:rPr>
              <w:t xml:space="preserve">a. Find the expected payoff for a game of chance. </w:t>
            </w:r>
            <w:r w:rsidRPr="0005142E">
              <w:rPr>
                <w:rFonts w:asciiTheme="minorHAnsi" w:hAnsiTheme="minorHAnsi" w:cstheme="minorHAnsi"/>
                <w:i/>
                <w:iCs/>
                <w:sz w:val="22"/>
                <w:szCs w:val="22"/>
              </w:rPr>
              <w:t>For example, find the expected winnings from a state lottery ticket or a game at a fast-food restaurant.</w:t>
            </w:r>
          </w:p>
          <w:p w:rsidR="005015CA" w:rsidRPr="0005142E" w:rsidRDefault="005015CA" w:rsidP="00E23C93">
            <w:pPr>
              <w:autoSpaceDE w:val="0"/>
              <w:autoSpaceDN w:val="0"/>
              <w:adjustRightInd w:val="0"/>
              <w:rPr>
                <w:rFonts w:asciiTheme="minorHAnsi" w:hAnsiTheme="minorHAnsi" w:cstheme="minorHAnsi"/>
                <w:i/>
                <w:iCs/>
                <w:sz w:val="22"/>
                <w:szCs w:val="22"/>
              </w:rPr>
            </w:pPr>
            <w:r w:rsidRPr="0005142E">
              <w:rPr>
                <w:rFonts w:asciiTheme="minorHAnsi" w:hAnsiTheme="minorHAnsi" w:cstheme="minorHAnsi"/>
                <w:sz w:val="22"/>
                <w:szCs w:val="22"/>
              </w:rPr>
              <w:t xml:space="preserve">b. Evaluate and compare strategies on the basis of expected values. </w:t>
            </w:r>
            <w:r w:rsidRPr="0005142E">
              <w:rPr>
                <w:rFonts w:asciiTheme="minorHAnsi" w:hAnsiTheme="minorHAnsi" w:cstheme="minorHAnsi"/>
                <w:i/>
                <w:iCs/>
                <w:sz w:val="22"/>
                <w:szCs w:val="22"/>
              </w:rPr>
              <w:t>For example, compare a high-deductible versus a low-deductible automobile insurance policy using various, but reasonable, chances of having a minor or a major accident.</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05142E" w:rsidRDefault="00174802" w:rsidP="00F37D7D">
            <w:pPr>
              <w:autoSpaceDE w:val="0"/>
              <w:autoSpaceDN w:val="0"/>
              <w:adjustRightInd w:val="0"/>
              <w:rPr>
                <w:rFonts w:asciiTheme="minorHAnsi" w:hAnsiTheme="minorHAnsi" w:cstheme="minorHAnsi"/>
                <w:b/>
                <w:bCs/>
                <w:sz w:val="22"/>
                <w:szCs w:val="22"/>
              </w:rPr>
            </w:pPr>
            <w:r w:rsidRPr="00F25934">
              <w:rPr>
                <w:rFonts w:asciiTheme="minorHAnsi" w:hAnsiTheme="minorHAnsi" w:cs="Calibri"/>
                <w:color w:val="000000" w:themeColor="text1"/>
                <w:sz w:val="22"/>
                <w:szCs w:val="22"/>
              </w:rPr>
              <w:t>NEW – not addressed in the GLEs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S-MD.</w:t>
            </w:r>
            <w:r w:rsidR="005015CA" w:rsidRPr="0005142E">
              <w:rPr>
                <w:rFonts w:asciiTheme="minorHAnsi" w:hAnsiTheme="minorHAnsi" w:cstheme="minorHAnsi"/>
                <w:sz w:val="22"/>
                <w:szCs w:val="22"/>
              </w:rPr>
              <w:t>6. (+) Use probabilities to make fair decisions (e.g., drawing by lots, using a random number generator).</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8C798E" w:rsidRDefault="003D0B05" w:rsidP="00F37D7D">
            <w:pPr>
              <w:autoSpaceDE w:val="0"/>
              <w:autoSpaceDN w:val="0"/>
              <w:adjustRightInd w:val="0"/>
              <w:rPr>
                <w:rFonts w:asciiTheme="minorHAnsi" w:hAnsiTheme="minorHAnsi" w:cstheme="minorHAnsi"/>
                <w:b/>
                <w:bCs/>
                <w:sz w:val="22"/>
                <w:szCs w:val="22"/>
              </w:rPr>
            </w:pPr>
            <w:r w:rsidRPr="008C798E">
              <w:rPr>
                <w:rFonts w:asciiTheme="minorHAnsi" w:hAnsiTheme="minorHAnsi" w:cstheme="minorHAnsi"/>
                <w:b/>
                <w:sz w:val="22"/>
                <w:szCs w:val="22"/>
              </w:rPr>
              <w:t xml:space="preserve">[6] S&amp;P-4 </w:t>
            </w:r>
            <w:r w:rsidRPr="008C798E">
              <w:rPr>
                <w:rFonts w:asciiTheme="minorHAnsi" w:hAnsiTheme="minorHAnsi" w:cstheme="minorHAnsi"/>
                <w:sz w:val="22"/>
                <w:szCs w:val="22"/>
              </w:rPr>
              <w:t xml:space="preserve">[analyzing whether a game is mathematically fair or unfair by explaining the probability of all possible outcomes </w:t>
            </w:r>
            <w:r w:rsidRPr="00570F26">
              <w:rPr>
                <w:rFonts w:asciiTheme="minorHAnsi" w:hAnsiTheme="minorHAnsi" w:cstheme="minorHAnsi"/>
                <w:bCs/>
                <w:sz w:val="22"/>
                <w:szCs w:val="22"/>
              </w:rPr>
              <w:t>L</w:t>
            </w:r>
            <w:r w:rsidRPr="008C798E">
              <w:rPr>
                <w:rFonts w:asciiTheme="minorHAnsi" w:hAnsiTheme="minorHAnsi" w:cstheme="minorHAnsi"/>
                <w:sz w:val="22"/>
                <w:szCs w:val="22"/>
              </w:rPr>
              <w:t>]</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r w:rsidR="005015CA" w:rsidRPr="0005142E" w:rsidTr="00E23C93">
        <w:tc>
          <w:tcPr>
            <w:tcW w:w="4392" w:type="dxa"/>
          </w:tcPr>
          <w:p w:rsidR="005015CA" w:rsidRPr="0005142E" w:rsidRDefault="003279E7" w:rsidP="00E23C93">
            <w:pPr>
              <w:autoSpaceDE w:val="0"/>
              <w:autoSpaceDN w:val="0"/>
              <w:adjustRightInd w:val="0"/>
              <w:rPr>
                <w:rFonts w:asciiTheme="minorHAnsi" w:hAnsiTheme="minorHAnsi" w:cstheme="minorHAnsi"/>
                <w:sz w:val="22"/>
                <w:szCs w:val="22"/>
              </w:rPr>
            </w:pPr>
            <w:r w:rsidRPr="003279E7">
              <w:rPr>
                <w:rFonts w:asciiTheme="minorHAnsi" w:hAnsiTheme="minorHAnsi" w:cstheme="minorHAnsi"/>
                <w:sz w:val="22"/>
                <w:szCs w:val="22"/>
              </w:rPr>
              <w:t>S-MD.</w:t>
            </w:r>
            <w:r w:rsidR="005015CA" w:rsidRPr="0005142E">
              <w:rPr>
                <w:rFonts w:asciiTheme="minorHAnsi" w:hAnsiTheme="minorHAnsi" w:cstheme="minorHAnsi"/>
                <w:sz w:val="22"/>
                <w:szCs w:val="22"/>
              </w:rPr>
              <w:t>7. (+) Analyze decisions and strategies using probability concepts (e.g., product testing, medical testing, pulling a hockey goalie at the end of a game).</w:t>
            </w:r>
          </w:p>
          <w:p w:rsidR="005015CA" w:rsidRPr="0005142E" w:rsidRDefault="005015CA" w:rsidP="00E23C93">
            <w:pPr>
              <w:autoSpaceDE w:val="0"/>
              <w:autoSpaceDN w:val="0"/>
              <w:adjustRightInd w:val="0"/>
              <w:rPr>
                <w:rFonts w:asciiTheme="minorHAnsi" w:hAnsiTheme="minorHAnsi" w:cstheme="minorHAnsi"/>
                <w:sz w:val="22"/>
                <w:szCs w:val="22"/>
              </w:rPr>
            </w:pPr>
          </w:p>
        </w:tc>
        <w:tc>
          <w:tcPr>
            <w:tcW w:w="4392" w:type="dxa"/>
          </w:tcPr>
          <w:p w:rsidR="005015CA" w:rsidRPr="008C798E" w:rsidRDefault="003D0B05" w:rsidP="00F37D7D">
            <w:pPr>
              <w:autoSpaceDE w:val="0"/>
              <w:autoSpaceDN w:val="0"/>
              <w:adjustRightInd w:val="0"/>
              <w:rPr>
                <w:rFonts w:asciiTheme="minorHAnsi" w:hAnsiTheme="minorHAnsi" w:cstheme="minorHAnsi"/>
                <w:b/>
                <w:bCs/>
                <w:sz w:val="22"/>
                <w:szCs w:val="22"/>
              </w:rPr>
            </w:pPr>
            <w:r w:rsidRPr="008C798E">
              <w:rPr>
                <w:rFonts w:asciiTheme="minorHAnsi" w:hAnsiTheme="minorHAnsi" w:cstheme="minorHAnsi"/>
                <w:b/>
                <w:sz w:val="22"/>
                <w:szCs w:val="22"/>
              </w:rPr>
              <w:t>[10] S&amp;P-6</w:t>
            </w:r>
            <w:r w:rsidRPr="008C798E">
              <w:rPr>
                <w:rFonts w:asciiTheme="minorHAnsi" w:hAnsiTheme="minorHAnsi" w:cstheme="minorHAnsi"/>
                <w:sz w:val="22"/>
                <w:szCs w:val="22"/>
              </w:rPr>
              <w:t xml:space="preserve"> analyzing data to make predictions about the probability of independent or dependent events as a basis for solving real-world problems</w:t>
            </w:r>
          </w:p>
        </w:tc>
        <w:tc>
          <w:tcPr>
            <w:tcW w:w="4392" w:type="dxa"/>
          </w:tcPr>
          <w:p w:rsidR="005015CA" w:rsidRPr="0005142E" w:rsidRDefault="005015CA" w:rsidP="00F37D7D">
            <w:pPr>
              <w:autoSpaceDE w:val="0"/>
              <w:autoSpaceDN w:val="0"/>
              <w:adjustRightInd w:val="0"/>
              <w:rPr>
                <w:rFonts w:asciiTheme="minorHAnsi" w:hAnsiTheme="minorHAnsi" w:cstheme="minorHAnsi"/>
                <w:b/>
                <w:bCs/>
                <w:sz w:val="22"/>
                <w:szCs w:val="22"/>
              </w:rPr>
            </w:pPr>
          </w:p>
        </w:tc>
      </w:tr>
    </w:tbl>
    <w:p w:rsidR="007B25B1" w:rsidRPr="0005142E" w:rsidRDefault="007B25B1" w:rsidP="00F37D7D">
      <w:pPr>
        <w:autoSpaceDE w:val="0"/>
        <w:autoSpaceDN w:val="0"/>
        <w:adjustRightInd w:val="0"/>
        <w:ind w:left="180" w:hanging="180"/>
        <w:rPr>
          <w:rFonts w:cstheme="minorHAnsi"/>
          <w:b/>
          <w:bCs/>
        </w:rPr>
      </w:pPr>
    </w:p>
    <w:sectPr w:rsidR="007B25B1" w:rsidRPr="0005142E" w:rsidSect="007002C7">
      <w:footerReference w:type="default" r:id="rId10"/>
      <w:pgSz w:w="15840" w:h="12240" w:orient="landscape"/>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B8" w:rsidRDefault="00627EB8" w:rsidP="004A4994">
      <w:pPr>
        <w:spacing w:after="0" w:line="240" w:lineRule="auto"/>
      </w:pPr>
      <w:r>
        <w:separator/>
      </w:r>
    </w:p>
  </w:endnote>
  <w:endnote w:type="continuationSeparator" w:id="0">
    <w:p w:rsidR="00627EB8" w:rsidRDefault="00627EB8"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7813"/>
      <w:docPartObj>
        <w:docPartGallery w:val="Page Numbers (Bottom of Page)"/>
        <w:docPartUnique/>
      </w:docPartObj>
    </w:sdtPr>
    <w:sdtEndPr/>
    <w:sdtContent>
      <w:sdt>
        <w:sdtPr>
          <w:id w:val="632671864"/>
          <w:docPartObj>
            <w:docPartGallery w:val="Page Numbers (Bottom of Page)"/>
            <w:docPartUnique/>
          </w:docPartObj>
        </w:sdtPr>
        <w:sdtEndPr/>
        <w:sdtContent>
          <w:sdt>
            <w:sdtPr>
              <w:id w:val="-1389955303"/>
              <w:docPartObj>
                <w:docPartGallery w:val="Page Numbers (Bottom of Page)"/>
                <w:docPartUnique/>
              </w:docPartObj>
            </w:sdtPr>
            <w:sdtEndPr/>
            <w:sdtContent>
              <w:p w:rsidR="00627EB8" w:rsidRDefault="00627EB8" w:rsidP="00570F26">
                <w:pPr>
                  <w:pStyle w:val="Footer"/>
                  <w:tabs>
                    <w:tab w:val="clear" w:pos="9360"/>
                    <w:tab w:val="left" w:pos="5760"/>
                    <w:tab w:val="right" w:pos="12960"/>
                  </w:tabs>
                </w:pPr>
                <w:r>
                  <w:t>Alaska Department of Education &amp; Early Development</w:t>
                </w:r>
                <w:r>
                  <w:tab/>
                </w:r>
                <w:r w:rsidR="00E90EB6">
                  <w:fldChar w:fldCharType="begin"/>
                </w:r>
                <w:r w:rsidR="00E90EB6">
                  <w:instrText xml:space="preserve"> PAGE   \* MERGEFORMAT </w:instrText>
                </w:r>
                <w:r w:rsidR="00E90EB6">
                  <w:fldChar w:fldCharType="separate"/>
                </w:r>
                <w:r w:rsidR="00713783">
                  <w:rPr>
                    <w:noProof/>
                  </w:rPr>
                  <w:t>2</w:t>
                </w:r>
                <w:r w:rsidR="00E90EB6">
                  <w:rPr>
                    <w:noProof/>
                  </w:rPr>
                  <w:fldChar w:fldCharType="end"/>
                </w:r>
                <w:r>
                  <w:t xml:space="preserve"> </w:t>
                </w:r>
                <w:r>
                  <w:tab/>
                  <w:t>Statistics and Probability Comparison Tool for Standards Transition</w:t>
                </w:r>
              </w:p>
            </w:sdtContent>
          </w:sdt>
        </w:sdtContent>
      </w:sdt>
      <w:p w:rsidR="00627EB8" w:rsidRDefault="00713783" w:rsidP="00027351">
        <w:pPr>
          <w:pStyle w:val="Footer"/>
          <w:jc w:val="cen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B8" w:rsidRDefault="00627EB8" w:rsidP="004A4994">
      <w:pPr>
        <w:spacing w:after="0" w:line="240" w:lineRule="auto"/>
      </w:pPr>
      <w:r>
        <w:separator/>
      </w:r>
    </w:p>
  </w:footnote>
  <w:footnote w:type="continuationSeparator" w:id="0">
    <w:p w:rsidR="00627EB8" w:rsidRDefault="00627EB8"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D221A"/>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647CAB"/>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A62136"/>
    <w:multiLevelType w:val="hybridMultilevel"/>
    <w:tmpl w:val="799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28"/>
  </w:num>
  <w:num w:numId="2">
    <w:abstractNumId w:val="42"/>
  </w:num>
  <w:num w:numId="3">
    <w:abstractNumId w:val="18"/>
  </w:num>
  <w:num w:numId="4">
    <w:abstractNumId w:val="12"/>
  </w:num>
  <w:num w:numId="5">
    <w:abstractNumId w:val="11"/>
  </w:num>
  <w:num w:numId="6">
    <w:abstractNumId w:val="29"/>
  </w:num>
  <w:num w:numId="7">
    <w:abstractNumId w:val="24"/>
  </w:num>
  <w:num w:numId="8">
    <w:abstractNumId w:val="40"/>
  </w:num>
  <w:num w:numId="9">
    <w:abstractNumId w:val="6"/>
  </w:num>
  <w:num w:numId="10">
    <w:abstractNumId w:val="14"/>
  </w:num>
  <w:num w:numId="11">
    <w:abstractNumId w:val="16"/>
  </w:num>
  <w:num w:numId="12">
    <w:abstractNumId w:val="23"/>
  </w:num>
  <w:num w:numId="13">
    <w:abstractNumId w:val="35"/>
  </w:num>
  <w:num w:numId="14">
    <w:abstractNumId w:val="25"/>
  </w:num>
  <w:num w:numId="15">
    <w:abstractNumId w:val="34"/>
  </w:num>
  <w:num w:numId="16">
    <w:abstractNumId w:val="19"/>
  </w:num>
  <w:num w:numId="17">
    <w:abstractNumId w:val="4"/>
  </w:num>
  <w:num w:numId="18">
    <w:abstractNumId w:val="41"/>
  </w:num>
  <w:num w:numId="19">
    <w:abstractNumId w:val="22"/>
  </w:num>
  <w:num w:numId="20">
    <w:abstractNumId w:val="36"/>
  </w:num>
  <w:num w:numId="21">
    <w:abstractNumId w:val="0"/>
  </w:num>
  <w:num w:numId="22">
    <w:abstractNumId w:val="10"/>
  </w:num>
  <w:num w:numId="23">
    <w:abstractNumId w:val="26"/>
  </w:num>
  <w:num w:numId="24">
    <w:abstractNumId w:val="37"/>
  </w:num>
  <w:num w:numId="25">
    <w:abstractNumId w:val="7"/>
  </w:num>
  <w:num w:numId="26">
    <w:abstractNumId w:val="27"/>
  </w:num>
  <w:num w:numId="27">
    <w:abstractNumId w:val="15"/>
  </w:num>
  <w:num w:numId="28">
    <w:abstractNumId w:val="8"/>
  </w:num>
  <w:num w:numId="29">
    <w:abstractNumId w:val="33"/>
  </w:num>
  <w:num w:numId="30">
    <w:abstractNumId w:val="1"/>
  </w:num>
  <w:num w:numId="31">
    <w:abstractNumId w:val="32"/>
  </w:num>
  <w:num w:numId="32">
    <w:abstractNumId w:val="9"/>
  </w:num>
  <w:num w:numId="33">
    <w:abstractNumId w:val="21"/>
  </w:num>
  <w:num w:numId="34">
    <w:abstractNumId w:val="17"/>
  </w:num>
  <w:num w:numId="35">
    <w:abstractNumId w:val="43"/>
  </w:num>
  <w:num w:numId="36">
    <w:abstractNumId w:val="44"/>
  </w:num>
  <w:num w:numId="37">
    <w:abstractNumId w:val="2"/>
  </w:num>
  <w:num w:numId="38">
    <w:abstractNumId w:val="20"/>
  </w:num>
  <w:num w:numId="39">
    <w:abstractNumId w:val="13"/>
  </w:num>
  <w:num w:numId="40">
    <w:abstractNumId w:val="3"/>
  </w:num>
  <w:num w:numId="41">
    <w:abstractNumId w:val="30"/>
  </w:num>
  <w:num w:numId="42">
    <w:abstractNumId w:val="5"/>
  </w:num>
  <w:num w:numId="43">
    <w:abstractNumId w:val="38"/>
  </w:num>
  <w:num w:numId="44">
    <w:abstractNumId w:val="3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2D78"/>
    <w:rsid w:val="00007F50"/>
    <w:rsid w:val="00010B18"/>
    <w:rsid w:val="00027351"/>
    <w:rsid w:val="0005142E"/>
    <w:rsid w:val="00055C85"/>
    <w:rsid w:val="00061BAC"/>
    <w:rsid w:val="00066FB6"/>
    <w:rsid w:val="000726F2"/>
    <w:rsid w:val="0008265F"/>
    <w:rsid w:val="00092265"/>
    <w:rsid w:val="000925DC"/>
    <w:rsid w:val="000944B1"/>
    <w:rsid w:val="000A268B"/>
    <w:rsid w:val="000B4DBC"/>
    <w:rsid w:val="000C0D96"/>
    <w:rsid w:val="000C1712"/>
    <w:rsid w:val="000D3AD9"/>
    <w:rsid w:val="000D5063"/>
    <w:rsid w:val="000D73AF"/>
    <w:rsid w:val="000E0008"/>
    <w:rsid w:val="000E5FC6"/>
    <w:rsid w:val="00107DFE"/>
    <w:rsid w:val="001169E7"/>
    <w:rsid w:val="00117033"/>
    <w:rsid w:val="00121A1C"/>
    <w:rsid w:val="00124E77"/>
    <w:rsid w:val="0013057A"/>
    <w:rsid w:val="0014040B"/>
    <w:rsid w:val="00141305"/>
    <w:rsid w:val="00145893"/>
    <w:rsid w:val="00145974"/>
    <w:rsid w:val="0016046F"/>
    <w:rsid w:val="00174802"/>
    <w:rsid w:val="0018657C"/>
    <w:rsid w:val="00191C05"/>
    <w:rsid w:val="00195A10"/>
    <w:rsid w:val="001B0E10"/>
    <w:rsid w:val="001E32CE"/>
    <w:rsid w:val="00211061"/>
    <w:rsid w:val="0021605D"/>
    <w:rsid w:val="00217B64"/>
    <w:rsid w:val="002216DC"/>
    <w:rsid w:val="00226029"/>
    <w:rsid w:val="00230924"/>
    <w:rsid w:val="002316AE"/>
    <w:rsid w:val="00250A90"/>
    <w:rsid w:val="002643F8"/>
    <w:rsid w:val="00283034"/>
    <w:rsid w:val="00286491"/>
    <w:rsid w:val="002A6418"/>
    <w:rsid w:val="002B5044"/>
    <w:rsid w:val="002B72FE"/>
    <w:rsid w:val="002D0759"/>
    <w:rsid w:val="002D1A68"/>
    <w:rsid w:val="002D33C2"/>
    <w:rsid w:val="002F0FA5"/>
    <w:rsid w:val="002F1D9E"/>
    <w:rsid w:val="002F2F8A"/>
    <w:rsid w:val="00304B81"/>
    <w:rsid w:val="0032501E"/>
    <w:rsid w:val="003279E7"/>
    <w:rsid w:val="00331249"/>
    <w:rsid w:val="0033453F"/>
    <w:rsid w:val="00341D4F"/>
    <w:rsid w:val="00343A67"/>
    <w:rsid w:val="00352A50"/>
    <w:rsid w:val="00353357"/>
    <w:rsid w:val="00356CE3"/>
    <w:rsid w:val="00363931"/>
    <w:rsid w:val="0036490D"/>
    <w:rsid w:val="00387F93"/>
    <w:rsid w:val="00391C85"/>
    <w:rsid w:val="003A4056"/>
    <w:rsid w:val="003B2D30"/>
    <w:rsid w:val="003B68A6"/>
    <w:rsid w:val="003D0B05"/>
    <w:rsid w:val="003D1465"/>
    <w:rsid w:val="003E3FC5"/>
    <w:rsid w:val="003F0DAB"/>
    <w:rsid w:val="004132B4"/>
    <w:rsid w:val="0041429A"/>
    <w:rsid w:val="00415334"/>
    <w:rsid w:val="00451C63"/>
    <w:rsid w:val="00457951"/>
    <w:rsid w:val="0046331F"/>
    <w:rsid w:val="00463BC5"/>
    <w:rsid w:val="00463EA6"/>
    <w:rsid w:val="0046709F"/>
    <w:rsid w:val="00467E2B"/>
    <w:rsid w:val="00473D6C"/>
    <w:rsid w:val="004743E5"/>
    <w:rsid w:val="00485EA5"/>
    <w:rsid w:val="00493FB3"/>
    <w:rsid w:val="00495B7A"/>
    <w:rsid w:val="0049738E"/>
    <w:rsid w:val="004A4994"/>
    <w:rsid w:val="004C2226"/>
    <w:rsid w:val="004C4452"/>
    <w:rsid w:val="004E78EA"/>
    <w:rsid w:val="00500B42"/>
    <w:rsid w:val="005015CA"/>
    <w:rsid w:val="00504CB9"/>
    <w:rsid w:val="0052102F"/>
    <w:rsid w:val="00553EAF"/>
    <w:rsid w:val="00570F26"/>
    <w:rsid w:val="005711AE"/>
    <w:rsid w:val="00571987"/>
    <w:rsid w:val="0057593B"/>
    <w:rsid w:val="00583470"/>
    <w:rsid w:val="005A3E3F"/>
    <w:rsid w:val="005A6CEC"/>
    <w:rsid w:val="005D10E4"/>
    <w:rsid w:val="005E5954"/>
    <w:rsid w:val="005F4275"/>
    <w:rsid w:val="00602DBB"/>
    <w:rsid w:val="00610F97"/>
    <w:rsid w:val="006137BE"/>
    <w:rsid w:val="00616058"/>
    <w:rsid w:val="00627EB8"/>
    <w:rsid w:val="00643C91"/>
    <w:rsid w:val="00685FED"/>
    <w:rsid w:val="006872BA"/>
    <w:rsid w:val="00690926"/>
    <w:rsid w:val="006A2F83"/>
    <w:rsid w:val="006B15BE"/>
    <w:rsid w:val="006B2484"/>
    <w:rsid w:val="006C60C3"/>
    <w:rsid w:val="006D0C03"/>
    <w:rsid w:val="006D5940"/>
    <w:rsid w:val="006D6961"/>
    <w:rsid w:val="006D7A3A"/>
    <w:rsid w:val="007002C7"/>
    <w:rsid w:val="00700AB9"/>
    <w:rsid w:val="00702D26"/>
    <w:rsid w:val="00712AB6"/>
    <w:rsid w:val="00713783"/>
    <w:rsid w:val="00743D61"/>
    <w:rsid w:val="00747258"/>
    <w:rsid w:val="00752048"/>
    <w:rsid w:val="00762CD7"/>
    <w:rsid w:val="00772578"/>
    <w:rsid w:val="00783A70"/>
    <w:rsid w:val="007962B0"/>
    <w:rsid w:val="007963E1"/>
    <w:rsid w:val="007A4CF5"/>
    <w:rsid w:val="007B25B1"/>
    <w:rsid w:val="007C0498"/>
    <w:rsid w:val="007D41CA"/>
    <w:rsid w:val="007D7A95"/>
    <w:rsid w:val="007E1AD8"/>
    <w:rsid w:val="007E44DC"/>
    <w:rsid w:val="00807C65"/>
    <w:rsid w:val="00807D52"/>
    <w:rsid w:val="0081211C"/>
    <w:rsid w:val="0082066B"/>
    <w:rsid w:val="0082207C"/>
    <w:rsid w:val="008451DA"/>
    <w:rsid w:val="00845810"/>
    <w:rsid w:val="0084695F"/>
    <w:rsid w:val="00872BA5"/>
    <w:rsid w:val="00875A47"/>
    <w:rsid w:val="00884CC4"/>
    <w:rsid w:val="00885855"/>
    <w:rsid w:val="008928CF"/>
    <w:rsid w:val="00897F97"/>
    <w:rsid w:val="008A5F00"/>
    <w:rsid w:val="008B0E61"/>
    <w:rsid w:val="008C4144"/>
    <w:rsid w:val="008C798E"/>
    <w:rsid w:val="008D16E9"/>
    <w:rsid w:val="008D24A9"/>
    <w:rsid w:val="008D6585"/>
    <w:rsid w:val="008E2704"/>
    <w:rsid w:val="008E6C29"/>
    <w:rsid w:val="009056A0"/>
    <w:rsid w:val="00907906"/>
    <w:rsid w:val="00926C3A"/>
    <w:rsid w:val="009544A1"/>
    <w:rsid w:val="00964F82"/>
    <w:rsid w:val="00973030"/>
    <w:rsid w:val="00982181"/>
    <w:rsid w:val="0098672B"/>
    <w:rsid w:val="009905B3"/>
    <w:rsid w:val="00996351"/>
    <w:rsid w:val="009965A1"/>
    <w:rsid w:val="009A046F"/>
    <w:rsid w:val="009A53D7"/>
    <w:rsid w:val="009C45D4"/>
    <w:rsid w:val="009C4C5D"/>
    <w:rsid w:val="009D6F63"/>
    <w:rsid w:val="009E652D"/>
    <w:rsid w:val="00A2021A"/>
    <w:rsid w:val="00A2077F"/>
    <w:rsid w:val="00A21C19"/>
    <w:rsid w:val="00A24191"/>
    <w:rsid w:val="00A26F66"/>
    <w:rsid w:val="00A4626E"/>
    <w:rsid w:val="00A6621E"/>
    <w:rsid w:val="00A84682"/>
    <w:rsid w:val="00A91DCF"/>
    <w:rsid w:val="00A96E70"/>
    <w:rsid w:val="00AB6581"/>
    <w:rsid w:val="00AC0763"/>
    <w:rsid w:val="00AD1452"/>
    <w:rsid w:val="00AE335E"/>
    <w:rsid w:val="00AF01D8"/>
    <w:rsid w:val="00AF23F3"/>
    <w:rsid w:val="00AF71DA"/>
    <w:rsid w:val="00B078F7"/>
    <w:rsid w:val="00B23C9A"/>
    <w:rsid w:val="00B23DBD"/>
    <w:rsid w:val="00B41447"/>
    <w:rsid w:val="00B4555E"/>
    <w:rsid w:val="00B46049"/>
    <w:rsid w:val="00B531AB"/>
    <w:rsid w:val="00B62BF0"/>
    <w:rsid w:val="00B6444C"/>
    <w:rsid w:val="00B75889"/>
    <w:rsid w:val="00B819C1"/>
    <w:rsid w:val="00B92D1F"/>
    <w:rsid w:val="00B943AE"/>
    <w:rsid w:val="00B96CBD"/>
    <w:rsid w:val="00BA3011"/>
    <w:rsid w:val="00BB1F67"/>
    <w:rsid w:val="00BC0BD8"/>
    <w:rsid w:val="00BD0086"/>
    <w:rsid w:val="00BD1288"/>
    <w:rsid w:val="00BD1BB2"/>
    <w:rsid w:val="00BD1F4B"/>
    <w:rsid w:val="00BD6A64"/>
    <w:rsid w:val="00BE314F"/>
    <w:rsid w:val="00BE6B37"/>
    <w:rsid w:val="00BF0EF0"/>
    <w:rsid w:val="00C05162"/>
    <w:rsid w:val="00C10639"/>
    <w:rsid w:val="00C11E68"/>
    <w:rsid w:val="00C1368A"/>
    <w:rsid w:val="00C22696"/>
    <w:rsid w:val="00C22FF2"/>
    <w:rsid w:val="00C27A35"/>
    <w:rsid w:val="00C348BE"/>
    <w:rsid w:val="00C353C6"/>
    <w:rsid w:val="00C43738"/>
    <w:rsid w:val="00C51DBD"/>
    <w:rsid w:val="00C542A7"/>
    <w:rsid w:val="00C56571"/>
    <w:rsid w:val="00C74098"/>
    <w:rsid w:val="00C859DE"/>
    <w:rsid w:val="00C87DFE"/>
    <w:rsid w:val="00C90E62"/>
    <w:rsid w:val="00CA0B50"/>
    <w:rsid w:val="00CB13CB"/>
    <w:rsid w:val="00CB587E"/>
    <w:rsid w:val="00CE5255"/>
    <w:rsid w:val="00CE55A9"/>
    <w:rsid w:val="00D049EC"/>
    <w:rsid w:val="00D07C5C"/>
    <w:rsid w:val="00D23078"/>
    <w:rsid w:val="00D36274"/>
    <w:rsid w:val="00D47A68"/>
    <w:rsid w:val="00D5153E"/>
    <w:rsid w:val="00D74D9E"/>
    <w:rsid w:val="00D94597"/>
    <w:rsid w:val="00D96712"/>
    <w:rsid w:val="00DB7362"/>
    <w:rsid w:val="00DD1F59"/>
    <w:rsid w:val="00DE38F4"/>
    <w:rsid w:val="00DF6A79"/>
    <w:rsid w:val="00E12300"/>
    <w:rsid w:val="00E13D9B"/>
    <w:rsid w:val="00E23C93"/>
    <w:rsid w:val="00E43884"/>
    <w:rsid w:val="00E4576B"/>
    <w:rsid w:val="00E4620F"/>
    <w:rsid w:val="00E75862"/>
    <w:rsid w:val="00E90EB6"/>
    <w:rsid w:val="00EA2E92"/>
    <w:rsid w:val="00EA3CF6"/>
    <w:rsid w:val="00EB1FE2"/>
    <w:rsid w:val="00EF373A"/>
    <w:rsid w:val="00F00C97"/>
    <w:rsid w:val="00F02E0E"/>
    <w:rsid w:val="00F05682"/>
    <w:rsid w:val="00F213AC"/>
    <w:rsid w:val="00F25160"/>
    <w:rsid w:val="00F27D65"/>
    <w:rsid w:val="00F3273A"/>
    <w:rsid w:val="00F37D7D"/>
    <w:rsid w:val="00F40A55"/>
    <w:rsid w:val="00F43A65"/>
    <w:rsid w:val="00F43D6B"/>
    <w:rsid w:val="00F54874"/>
    <w:rsid w:val="00F61FAB"/>
    <w:rsid w:val="00F65BE1"/>
    <w:rsid w:val="00F71288"/>
    <w:rsid w:val="00F735EF"/>
    <w:rsid w:val="00F85DBF"/>
    <w:rsid w:val="00F8791F"/>
    <w:rsid w:val="00F879C2"/>
    <w:rsid w:val="00FB4990"/>
    <w:rsid w:val="00FC2CF2"/>
    <w:rsid w:val="00FC761A"/>
    <w:rsid w:val="00FE37E9"/>
    <w:rsid w:val="00FF6B72"/>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2">
    <w:name w:val="Body Text 2"/>
    <w:basedOn w:val="Normal"/>
    <w:link w:val="BodyText2Char"/>
    <w:semiHidden/>
    <w:unhideWhenUsed/>
    <w:rsid w:val="00C1063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C1063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2">
    <w:name w:val="Body Text 2"/>
    <w:basedOn w:val="Normal"/>
    <w:link w:val="BodyText2Char"/>
    <w:semiHidden/>
    <w:unhideWhenUsed/>
    <w:rsid w:val="00C1063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C106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4736">
      <w:bodyDiv w:val="1"/>
      <w:marLeft w:val="0"/>
      <w:marRight w:val="0"/>
      <w:marTop w:val="0"/>
      <w:marBottom w:val="0"/>
      <w:divBdr>
        <w:top w:val="none" w:sz="0" w:space="0" w:color="auto"/>
        <w:left w:val="none" w:sz="0" w:space="0" w:color="auto"/>
        <w:bottom w:val="none" w:sz="0" w:space="0" w:color="auto"/>
        <w:right w:val="none" w:sz="0" w:space="0" w:color="auto"/>
      </w:divBdr>
    </w:div>
    <w:div w:id="472992833">
      <w:bodyDiv w:val="1"/>
      <w:marLeft w:val="0"/>
      <w:marRight w:val="0"/>
      <w:marTop w:val="0"/>
      <w:marBottom w:val="0"/>
      <w:divBdr>
        <w:top w:val="none" w:sz="0" w:space="0" w:color="auto"/>
        <w:left w:val="none" w:sz="0" w:space="0" w:color="auto"/>
        <w:bottom w:val="none" w:sz="0" w:space="0" w:color="auto"/>
        <w:right w:val="none" w:sz="0" w:space="0" w:color="auto"/>
      </w:divBdr>
    </w:div>
    <w:div w:id="1055010665">
      <w:bodyDiv w:val="1"/>
      <w:marLeft w:val="0"/>
      <w:marRight w:val="0"/>
      <w:marTop w:val="0"/>
      <w:marBottom w:val="0"/>
      <w:divBdr>
        <w:top w:val="none" w:sz="0" w:space="0" w:color="auto"/>
        <w:left w:val="none" w:sz="0" w:space="0" w:color="auto"/>
        <w:bottom w:val="none" w:sz="0" w:space="0" w:color="auto"/>
        <w:right w:val="none" w:sz="0" w:space="0" w:color="auto"/>
      </w:divBdr>
    </w:div>
    <w:div w:id="19778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1CB582-163E-43D9-8861-44918D07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2818</Words>
  <Characters>16069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dcterms:created xsi:type="dcterms:W3CDTF">2013-08-26T18:59:00Z</dcterms:created>
  <dcterms:modified xsi:type="dcterms:W3CDTF">2013-08-26T18:59:00Z</dcterms:modified>
</cp:coreProperties>
</file>