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FBB" w:rsidRDefault="00F31579" w:rsidP="003D6FBB">
      <w:pPr>
        <w:tabs>
          <w:tab w:val="left" w:pos="3168"/>
        </w:tabs>
      </w:pPr>
      <w:r>
        <w:rPr>
          <w:noProof/>
          <w:color w:val="FFFFFF" w:themeColor="background1"/>
          <w:sz w:val="24"/>
        </w:rPr>
        <w:drawing>
          <wp:anchor distT="0" distB="0" distL="114300" distR="114300" simplePos="0" relativeHeight="251658240" behindDoc="0" locked="0" layoutInCell="1" allowOverlap="1" wp14:anchorId="40A91A78" wp14:editId="3269464F">
            <wp:simplePos x="0" y="0"/>
            <wp:positionH relativeFrom="column">
              <wp:posOffset>8318500</wp:posOffset>
            </wp:positionH>
            <wp:positionV relativeFrom="paragraph">
              <wp:posOffset>237490</wp:posOffset>
            </wp:positionV>
            <wp:extent cx="804545" cy="695325"/>
            <wp:effectExtent l="19050" t="19050" r="14605" b="285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D.png"/>
                    <pic:cNvPicPr/>
                  </pic:nvPicPr>
                  <pic:blipFill>
                    <a:blip r:embed="rId9">
                      <a:extLst>
                        <a:ext uri="{28A0092B-C50C-407E-A947-70E740481C1C}">
                          <a14:useLocalDpi xmlns:a14="http://schemas.microsoft.com/office/drawing/2010/main" val="0"/>
                        </a:ext>
                      </a:extLst>
                    </a:blip>
                    <a:stretch>
                      <a:fillRect/>
                    </a:stretch>
                  </pic:blipFill>
                  <pic:spPr>
                    <a:xfrm>
                      <a:off x="0" y="0"/>
                      <a:ext cx="804545" cy="69532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page" w:horzAnchor="margin" w:tblpY="1321"/>
        <w:tblW w:w="14657" w:type="dxa"/>
        <w:tblBorders>
          <w:insideH w:val="none" w:sz="0" w:space="0" w:color="auto"/>
          <w:insideV w:val="none" w:sz="0" w:space="0" w:color="auto"/>
        </w:tblBorders>
        <w:tblLayout w:type="fixed"/>
        <w:tblLook w:val="04A0" w:firstRow="1" w:lastRow="0" w:firstColumn="1" w:lastColumn="0" w:noHBand="0" w:noVBand="1"/>
      </w:tblPr>
      <w:tblGrid>
        <w:gridCol w:w="14657"/>
      </w:tblGrid>
      <w:tr w:rsidR="00F31579" w:rsidTr="00F31579">
        <w:trPr>
          <w:trHeight w:val="1142"/>
        </w:trPr>
        <w:tc>
          <w:tcPr>
            <w:tcW w:w="14657" w:type="dxa"/>
            <w:shd w:val="clear" w:color="auto" w:fill="00FE73"/>
            <w:vAlign w:val="center"/>
          </w:tcPr>
          <w:p w:rsidR="00F31579" w:rsidRPr="0041284E" w:rsidRDefault="00F31579" w:rsidP="00F31579">
            <w:pPr>
              <w:rPr>
                <w:rFonts w:asciiTheme="majorHAnsi" w:hAnsiTheme="majorHAnsi"/>
                <w:color w:val="FFFFFF" w:themeColor="background1"/>
                <w:sz w:val="40"/>
              </w:rPr>
            </w:pPr>
            <w:r w:rsidRPr="0041284E">
              <w:rPr>
                <w:rFonts w:asciiTheme="majorHAnsi" w:hAnsiTheme="majorHAnsi"/>
                <w:color w:val="FFFFFF" w:themeColor="background1"/>
                <w:sz w:val="40"/>
              </w:rPr>
              <w:t xml:space="preserve">Alaska Educator Evaluation System </w:t>
            </w:r>
          </w:p>
          <w:p w:rsidR="00F31579" w:rsidRDefault="00F31579" w:rsidP="00F31579">
            <w:r w:rsidRPr="0041284E">
              <w:rPr>
                <w:rFonts w:asciiTheme="majorHAnsi" w:hAnsiTheme="majorHAnsi"/>
                <w:color w:val="FFFFFF" w:themeColor="background1"/>
                <w:sz w:val="40"/>
              </w:rPr>
              <w:t>Sample Multi-Year Planning Template</w:t>
            </w:r>
            <w:r w:rsidRPr="0041284E">
              <w:rPr>
                <w:color w:val="FFFFFF" w:themeColor="background1"/>
                <w:sz w:val="40"/>
              </w:rPr>
              <w:t xml:space="preserve"> </w:t>
            </w:r>
          </w:p>
        </w:tc>
      </w:tr>
    </w:tbl>
    <w:p w:rsidR="0041284E" w:rsidRDefault="0041284E">
      <w:bookmarkStart w:id="0" w:name="_GoBack"/>
      <w:bookmarkEnd w:id="0"/>
    </w:p>
    <w:tbl>
      <w:tblPr>
        <w:tblStyle w:val="TableGrid"/>
        <w:tblW w:w="14706" w:type="dxa"/>
        <w:tblLook w:val="04A0" w:firstRow="1" w:lastRow="0" w:firstColumn="1" w:lastColumn="0" w:noHBand="0" w:noVBand="1"/>
      </w:tblPr>
      <w:tblGrid>
        <w:gridCol w:w="2941"/>
        <w:gridCol w:w="2941"/>
        <w:gridCol w:w="2941"/>
        <w:gridCol w:w="2941"/>
        <w:gridCol w:w="2942"/>
      </w:tblGrid>
      <w:tr w:rsidR="00682C22" w:rsidTr="00297185">
        <w:trPr>
          <w:cantSplit/>
          <w:trHeight w:val="503"/>
          <w:tblHeader/>
        </w:trPr>
        <w:tc>
          <w:tcPr>
            <w:tcW w:w="2941" w:type="dxa"/>
            <w:tcBorders>
              <w:bottom w:val="single" w:sz="4" w:space="0" w:color="auto"/>
            </w:tcBorders>
            <w:vAlign w:val="center"/>
          </w:tcPr>
          <w:p w:rsidR="00682C22" w:rsidRPr="0033613E" w:rsidRDefault="00DF5634" w:rsidP="00682C22">
            <w:pPr>
              <w:jc w:val="center"/>
              <w:rPr>
                <w:b/>
                <w:sz w:val="32"/>
                <w:szCs w:val="32"/>
              </w:rPr>
            </w:pPr>
            <w:r>
              <w:rPr>
                <w:b/>
                <w:sz w:val="32"/>
                <w:szCs w:val="32"/>
              </w:rPr>
              <w:t xml:space="preserve">Components </w:t>
            </w:r>
          </w:p>
        </w:tc>
        <w:tc>
          <w:tcPr>
            <w:tcW w:w="2941" w:type="dxa"/>
            <w:tcBorders>
              <w:bottom w:val="single" w:sz="4" w:space="0" w:color="auto"/>
            </w:tcBorders>
            <w:vAlign w:val="center"/>
          </w:tcPr>
          <w:p w:rsidR="00682C22" w:rsidRPr="0033613E" w:rsidRDefault="00682C22" w:rsidP="00682C22">
            <w:pPr>
              <w:jc w:val="center"/>
              <w:rPr>
                <w:b/>
                <w:sz w:val="32"/>
                <w:szCs w:val="32"/>
              </w:rPr>
            </w:pPr>
            <w:r w:rsidRPr="0033613E">
              <w:rPr>
                <w:b/>
                <w:sz w:val="32"/>
                <w:szCs w:val="32"/>
              </w:rPr>
              <w:t>Fall 2013</w:t>
            </w:r>
          </w:p>
        </w:tc>
        <w:tc>
          <w:tcPr>
            <w:tcW w:w="2941" w:type="dxa"/>
            <w:tcBorders>
              <w:bottom w:val="single" w:sz="4" w:space="0" w:color="auto"/>
            </w:tcBorders>
            <w:vAlign w:val="center"/>
          </w:tcPr>
          <w:p w:rsidR="00682C22" w:rsidRPr="0033613E" w:rsidRDefault="00682C22" w:rsidP="00682C22">
            <w:pPr>
              <w:jc w:val="center"/>
              <w:rPr>
                <w:b/>
                <w:sz w:val="32"/>
                <w:szCs w:val="32"/>
              </w:rPr>
            </w:pPr>
            <w:r w:rsidRPr="0033613E">
              <w:rPr>
                <w:b/>
                <w:sz w:val="32"/>
                <w:szCs w:val="32"/>
              </w:rPr>
              <w:t>Spring 2014</w:t>
            </w:r>
          </w:p>
        </w:tc>
        <w:tc>
          <w:tcPr>
            <w:tcW w:w="2941" w:type="dxa"/>
            <w:tcBorders>
              <w:bottom w:val="single" w:sz="4" w:space="0" w:color="auto"/>
            </w:tcBorders>
            <w:vAlign w:val="center"/>
          </w:tcPr>
          <w:p w:rsidR="00682C22" w:rsidRPr="0033613E" w:rsidRDefault="00682C22" w:rsidP="00682C22">
            <w:pPr>
              <w:jc w:val="center"/>
              <w:rPr>
                <w:b/>
                <w:sz w:val="32"/>
                <w:szCs w:val="32"/>
              </w:rPr>
            </w:pPr>
            <w:r w:rsidRPr="0033613E">
              <w:rPr>
                <w:b/>
                <w:sz w:val="32"/>
                <w:szCs w:val="32"/>
              </w:rPr>
              <w:t>Fall 2014</w:t>
            </w:r>
          </w:p>
        </w:tc>
        <w:tc>
          <w:tcPr>
            <w:tcW w:w="2942" w:type="dxa"/>
            <w:tcBorders>
              <w:bottom w:val="single" w:sz="4" w:space="0" w:color="auto"/>
            </w:tcBorders>
            <w:vAlign w:val="center"/>
          </w:tcPr>
          <w:p w:rsidR="00682C22" w:rsidRPr="0033613E" w:rsidRDefault="00682C22" w:rsidP="00682C22">
            <w:pPr>
              <w:jc w:val="center"/>
              <w:rPr>
                <w:b/>
                <w:sz w:val="32"/>
                <w:szCs w:val="32"/>
              </w:rPr>
            </w:pPr>
            <w:r w:rsidRPr="0033613E">
              <w:rPr>
                <w:b/>
                <w:sz w:val="32"/>
                <w:szCs w:val="32"/>
              </w:rPr>
              <w:t>Spring 2015</w:t>
            </w:r>
          </w:p>
        </w:tc>
      </w:tr>
      <w:tr w:rsidR="00297185" w:rsidTr="00297185">
        <w:trPr>
          <w:cantSplit/>
          <w:trHeight w:val="260"/>
        </w:trPr>
        <w:tc>
          <w:tcPr>
            <w:tcW w:w="14706" w:type="dxa"/>
            <w:gridSpan w:val="5"/>
            <w:shd w:val="clear" w:color="auto" w:fill="FFFF00"/>
            <w:vAlign w:val="center"/>
          </w:tcPr>
          <w:p w:rsidR="00297185" w:rsidRPr="00297185" w:rsidRDefault="00297185" w:rsidP="00297185">
            <w:pPr>
              <w:jc w:val="center"/>
              <w:rPr>
                <w:b/>
              </w:rPr>
            </w:pPr>
            <w:r>
              <w:rPr>
                <w:b/>
              </w:rPr>
              <w:t>Stakeholder Participation</w:t>
            </w:r>
          </w:p>
        </w:tc>
      </w:tr>
      <w:tr w:rsidR="00297185" w:rsidTr="00297185">
        <w:trPr>
          <w:cantSplit/>
          <w:trHeight w:val="797"/>
        </w:trPr>
        <w:tc>
          <w:tcPr>
            <w:tcW w:w="2941" w:type="dxa"/>
            <w:vAlign w:val="center"/>
          </w:tcPr>
          <w:p w:rsidR="00297185" w:rsidRDefault="00297185" w:rsidP="00297185">
            <w:pPr>
              <w:pStyle w:val="ListParagraph"/>
              <w:ind w:left="0"/>
              <w:jc w:val="center"/>
              <w:rPr>
                <w:b/>
                <w:sz w:val="24"/>
              </w:rPr>
            </w:pPr>
            <w:r>
              <w:rPr>
                <w:b/>
                <w:sz w:val="24"/>
              </w:rPr>
              <w:t>District School Board</w:t>
            </w:r>
          </w:p>
        </w:tc>
        <w:tc>
          <w:tcPr>
            <w:tcW w:w="2941" w:type="dxa"/>
          </w:tcPr>
          <w:p w:rsidR="00297185" w:rsidRDefault="00297185" w:rsidP="00297185">
            <w:r>
              <w:t>__ Overview of new educator evaluation regulatory requirements presented at regularly s</w:t>
            </w:r>
            <w:r w:rsidR="0041284E">
              <w:t>cheduled school board meeting.</w:t>
            </w:r>
          </w:p>
        </w:tc>
        <w:tc>
          <w:tcPr>
            <w:tcW w:w="2941" w:type="dxa"/>
          </w:tcPr>
          <w:p w:rsidR="00297185" w:rsidRDefault="00297185" w:rsidP="00297185">
            <w:r>
              <w:t xml:space="preserve">__District Educator Evaluation System revision progress report presented at regularly scheduled school board meeting.  </w:t>
            </w:r>
          </w:p>
        </w:tc>
        <w:tc>
          <w:tcPr>
            <w:tcW w:w="2941" w:type="dxa"/>
          </w:tcPr>
          <w:p w:rsidR="00297185" w:rsidRDefault="00297185" w:rsidP="00297185">
            <w:r>
              <w:t xml:space="preserve">__ District Educator Evaluation System revision progress report presented at regularly scheduled school board meeting.  </w:t>
            </w:r>
          </w:p>
        </w:tc>
        <w:tc>
          <w:tcPr>
            <w:tcW w:w="2942" w:type="dxa"/>
          </w:tcPr>
          <w:p w:rsidR="00297185" w:rsidRDefault="00297185" w:rsidP="00297185">
            <w:r>
              <w:t>__ Board ad</w:t>
            </w:r>
            <w:r w:rsidR="0041284E">
              <w:t>opts board policy to align the District’s Educator Evaluation S</w:t>
            </w:r>
            <w:r>
              <w:t>ystem with state requirements.</w:t>
            </w:r>
          </w:p>
        </w:tc>
      </w:tr>
      <w:tr w:rsidR="00297185" w:rsidTr="00297185">
        <w:trPr>
          <w:cantSplit/>
          <w:trHeight w:val="797"/>
        </w:trPr>
        <w:tc>
          <w:tcPr>
            <w:tcW w:w="2941" w:type="dxa"/>
            <w:vAlign w:val="center"/>
          </w:tcPr>
          <w:p w:rsidR="00297185" w:rsidRPr="00C95EDF" w:rsidRDefault="00297185" w:rsidP="00297185">
            <w:pPr>
              <w:pStyle w:val="ListParagraph"/>
              <w:ind w:left="0"/>
              <w:jc w:val="center"/>
            </w:pPr>
            <w:r w:rsidRPr="00C95EDF">
              <w:rPr>
                <w:b/>
                <w:sz w:val="24"/>
              </w:rPr>
              <w:t>Administrators</w:t>
            </w:r>
          </w:p>
        </w:tc>
        <w:tc>
          <w:tcPr>
            <w:tcW w:w="2941" w:type="dxa"/>
            <w:vAlign w:val="center"/>
          </w:tcPr>
          <w:p w:rsidR="00297185" w:rsidRDefault="00297185" w:rsidP="00297185">
            <w:r>
              <w:t xml:space="preserve">__ Convene district educator evaluation work groups that include representatives from all stakeholder groups that will work on transforming </w:t>
            </w:r>
            <w:r w:rsidR="00F34C51">
              <w:t xml:space="preserve">the </w:t>
            </w:r>
            <w:r>
              <w:t xml:space="preserve">current evaluation system to bring it into compliance with the new regulations. </w:t>
            </w:r>
          </w:p>
          <w:p w:rsidR="00297185" w:rsidRPr="00C95EDF" w:rsidRDefault="00297185" w:rsidP="00297185">
            <w:r>
              <w:t>__ Develop a work plan for the revision of the District Educator Evaluation System</w:t>
            </w:r>
            <w:r w:rsidR="0041284E">
              <w:t>.</w:t>
            </w:r>
          </w:p>
        </w:tc>
        <w:tc>
          <w:tcPr>
            <w:tcW w:w="2941" w:type="dxa"/>
          </w:tcPr>
          <w:p w:rsidR="00297185" w:rsidRPr="00C95EDF" w:rsidRDefault="00297185" w:rsidP="00297185">
            <w:r>
              <w:t>__ Facilitate the work and monitor progress of the various groups tasked with the revision of the evaluation system.</w:t>
            </w:r>
          </w:p>
        </w:tc>
        <w:tc>
          <w:tcPr>
            <w:tcW w:w="2941" w:type="dxa"/>
          </w:tcPr>
          <w:p w:rsidR="00297185" w:rsidRPr="00C95EDF" w:rsidRDefault="00297185" w:rsidP="00297185">
            <w:r>
              <w:t>__ Facilitate the work and monitor progress of the various groups tasked with the revision of the evaluation system.</w:t>
            </w:r>
          </w:p>
        </w:tc>
        <w:tc>
          <w:tcPr>
            <w:tcW w:w="2942" w:type="dxa"/>
          </w:tcPr>
          <w:p w:rsidR="00297185" w:rsidRPr="00C95EDF" w:rsidRDefault="00297185" w:rsidP="0041284E">
            <w:r>
              <w:t xml:space="preserve">__ Make available the forms, templates, or checklists that the district will use in the evaluation of educators </w:t>
            </w:r>
            <w:r w:rsidR="0041284E">
              <w:t xml:space="preserve">to the public </w:t>
            </w:r>
            <w:r>
              <w:t xml:space="preserve">by posting to the district’s website. </w:t>
            </w:r>
          </w:p>
        </w:tc>
      </w:tr>
      <w:tr w:rsidR="00297185" w:rsidTr="00297185">
        <w:trPr>
          <w:cantSplit/>
          <w:trHeight w:val="797"/>
        </w:trPr>
        <w:tc>
          <w:tcPr>
            <w:tcW w:w="2941" w:type="dxa"/>
            <w:vAlign w:val="center"/>
          </w:tcPr>
          <w:p w:rsidR="00297185" w:rsidRPr="00C95EDF" w:rsidRDefault="00297185" w:rsidP="00297185">
            <w:pPr>
              <w:pStyle w:val="ListParagraph"/>
              <w:ind w:left="0"/>
              <w:jc w:val="center"/>
              <w:rPr>
                <w:b/>
              </w:rPr>
            </w:pPr>
            <w:r w:rsidRPr="00F948BA">
              <w:rPr>
                <w:b/>
                <w:sz w:val="24"/>
              </w:rPr>
              <w:t>Teachers</w:t>
            </w:r>
          </w:p>
        </w:tc>
        <w:tc>
          <w:tcPr>
            <w:tcW w:w="2941" w:type="dxa"/>
            <w:vAlign w:val="center"/>
          </w:tcPr>
          <w:p w:rsidR="003D6FBB" w:rsidRDefault="003D6FBB" w:rsidP="003D6FBB">
            <w:r>
              <w:t>__ Overview of new educator evaluation regulatory requirements presented during regularly scheduled in-service.</w:t>
            </w:r>
          </w:p>
          <w:p w:rsidR="00297185" w:rsidRPr="00C95EDF" w:rsidRDefault="00297185" w:rsidP="003D6FBB">
            <w:r>
              <w:t>__ Representatives participate in district educator evaluation work groups.</w:t>
            </w:r>
          </w:p>
        </w:tc>
        <w:tc>
          <w:tcPr>
            <w:tcW w:w="2941" w:type="dxa"/>
          </w:tcPr>
          <w:p w:rsidR="00297185" w:rsidRDefault="00297185" w:rsidP="00297185">
            <w:r>
              <w:t>__ Continued participation in work groups</w:t>
            </w:r>
            <w:r w:rsidR="00E514B7">
              <w:t>.</w:t>
            </w:r>
          </w:p>
          <w:p w:rsidR="00297185" w:rsidRPr="00C95EDF" w:rsidRDefault="00297185" w:rsidP="00297185">
            <w:r>
              <w:t xml:space="preserve">__ Updates provided </w:t>
            </w:r>
            <w:r w:rsidR="00F34C51">
              <w:t xml:space="preserve">to all teachers </w:t>
            </w:r>
            <w:r>
              <w:t>by administrators and teacher representatives on progress of educator evaluation system revisions</w:t>
            </w:r>
            <w:r w:rsidR="00F34C51">
              <w:t xml:space="preserve"> </w:t>
            </w:r>
          </w:p>
        </w:tc>
        <w:tc>
          <w:tcPr>
            <w:tcW w:w="2941" w:type="dxa"/>
          </w:tcPr>
          <w:p w:rsidR="00297185" w:rsidRDefault="00297185" w:rsidP="00297185">
            <w:r>
              <w:t>__ Continued participation in work groups</w:t>
            </w:r>
            <w:r w:rsidR="0041284E">
              <w:t>.</w:t>
            </w:r>
          </w:p>
          <w:p w:rsidR="00297185" w:rsidRPr="00C95EDF" w:rsidRDefault="00297185" w:rsidP="00297185">
            <w:r>
              <w:t>__ Updates provided by administrators and teacher representatives on progress of educator evaluation system revisions</w:t>
            </w:r>
          </w:p>
        </w:tc>
        <w:tc>
          <w:tcPr>
            <w:tcW w:w="2942" w:type="dxa"/>
          </w:tcPr>
          <w:p w:rsidR="00297185" w:rsidRDefault="00297185" w:rsidP="00297185">
            <w:r>
              <w:t xml:space="preserve">__ </w:t>
            </w:r>
            <w:r w:rsidR="00F34C51">
              <w:t>Teachers involved in pilot provide feedback on new evaluation processes to district team.</w:t>
            </w:r>
          </w:p>
          <w:p w:rsidR="00297185" w:rsidRPr="00C95EDF" w:rsidRDefault="00297185" w:rsidP="00297185">
            <w:r>
              <w:t>__ Updates provided by administrators and teacher representatives on progress of educator evaluation system revisions</w:t>
            </w:r>
            <w:r w:rsidR="00F34C51">
              <w:t>.</w:t>
            </w:r>
          </w:p>
        </w:tc>
      </w:tr>
      <w:tr w:rsidR="00297185" w:rsidTr="00297185">
        <w:trPr>
          <w:cantSplit/>
          <w:trHeight w:val="797"/>
        </w:trPr>
        <w:tc>
          <w:tcPr>
            <w:tcW w:w="2941" w:type="dxa"/>
            <w:tcBorders>
              <w:bottom w:val="single" w:sz="4" w:space="0" w:color="auto"/>
            </w:tcBorders>
            <w:vAlign w:val="center"/>
          </w:tcPr>
          <w:p w:rsidR="00297185" w:rsidRDefault="00297185" w:rsidP="00297185">
            <w:pPr>
              <w:pStyle w:val="ListParagraph"/>
              <w:ind w:left="0"/>
              <w:jc w:val="center"/>
              <w:rPr>
                <w:b/>
              </w:rPr>
            </w:pPr>
            <w:r w:rsidRPr="00F948BA">
              <w:rPr>
                <w:b/>
                <w:sz w:val="24"/>
              </w:rPr>
              <w:lastRenderedPageBreak/>
              <w:t>Parents &amp; Community</w:t>
            </w:r>
          </w:p>
        </w:tc>
        <w:tc>
          <w:tcPr>
            <w:tcW w:w="2941" w:type="dxa"/>
            <w:tcBorders>
              <w:bottom w:val="single" w:sz="4" w:space="0" w:color="auto"/>
            </w:tcBorders>
            <w:vAlign w:val="center"/>
          </w:tcPr>
          <w:p w:rsidR="00297185" w:rsidRDefault="00297185" w:rsidP="00297185">
            <w:r>
              <w:t>__</w:t>
            </w:r>
            <w:r w:rsidRPr="00B96EB3">
              <w:t xml:space="preserve"> Overview of new educator evaluation re</w:t>
            </w:r>
            <w:r>
              <w:t>gulatory requirements provided in school newsletters, on district website, and at informational meetings.</w:t>
            </w:r>
          </w:p>
          <w:p w:rsidR="003D6FBB" w:rsidRPr="00C95EDF" w:rsidRDefault="003D6FBB" w:rsidP="00297185"/>
        </w:tc>
        <w:tc>
          <w:tcPr>
            <w:tcW w:w="2941" w:type="dxa"/>
            <w:tcBorders>
              <w:bottom w:val="single" w:sz="4" w:space="0" w:color="auto"/>
            </w:tcBorders>
          </w:tcPr>
          <w:p w:rsidR="00297185" w:rsidRPr="00C95EDF" w:rsidRDefault="00297185" w:rsidP="00297185">
            <w:r>
              <w:t>__ Update provided through school newsletters, on district website, and at informational meetings.</w:t>
            </w:r>
          </w:p>
        </w:tc>
        <w:tc>
          <w:tcPr>
            <w:tcW w:w="2941" w:type="dxa"/>
            <w:tcBorders>
              <w:bottom w:val="single" w:sz="4" w:space="0" w:color="auto"/>
            </w:tcBorders>
          </w:tcPr>
          <w:p w:rsidR="00297185" w:rsidRPr="00C95EDF" w:rsidRDefault="00297185" w:rsidP="00297185">
            <w:r>
              <w:t>__ Update provided through school newsletters, on district website, and at informational meetings.</w:t>
            </w:r>
          </w:p>
        </w:tc>
        <w:tc>
          <w:tcPr>
            <w:tcW w:w="2942" w:type="dxa"/>
            <w:tcBorders>
              <w:bottom w:val="single" w:sz="4" w:space="0" w:color="auto"/>
            </w:tcBorders>
          </w:tcPr>
          <w:p w:rsidR="00297185" w:rsidRPr="00C95EDF" w:rsidRDefault="00297185" w:rsidP="00297185">
            <w:r>
              <w:t>__ Update provided through school newsletters, on district website, and at informational meetings.</w:t>
            </w:r>
          </w:p>
        </w:tc>
      </w:tr>
      <w:tr w:rsidR="00297185" w:rsidTr="00297185">
        <w:trPr>
          <w:cantSplit/>
          <w:trHeight w:val="287"/>
        </w:trPr>
        <w:tc>
          <w:tcPr>
            <w:tcW w:w="14706" w:type="dxa"/>
            <w:gridSpan w:val="5"/>
            <w:shd w:val="clear" w:color="auto" w:fill="FFFF00"/>
            <w:vAlign w:val="center"/>
          </w:tcPr>
          <w:p w:rsidR="00297185" w:rsidRPr="00297185" w:rsidRDefault="00297185" w:rsidP="00297185">
            <w:pPr>
              <w:jc w:val="center"/>
              <w:rPr>
                <w:b/>
              </w:rPr>
            </w:pPr>
            <w:r>
              <w:rPr>
                <w:b/>
              </w:rPr>
              <w:t>Standards</w:t>
            </w:r>
          </w:p>
        </w:tc>
      </w:tr>
      <w:tr w:rsidR="00297185" w:rsidTr="00297185">
        <w:trPr>
          <w:cantSplit/>
          <w:trHeight w:val="797"/>
        </w:trPr>
        <w:tc>
          <w:tcPr>
            <w:tcW w:w="2941" w:type="dxa"/>
            <w:vAlign w:val="center"/>
          </w:tcPr>
          <w:p w:rsidR="00297185" w:rsidRPr="008C2329" w:rsidRDefault="00297185" w:rsidP="00297185">
            <w:pPr>
              <w:pStyle w:val="ListParagraph"/>
              <w:ind w:left="0"/>
              <w:jc w:val="center"/>
              <w:rPr>
                <w:b/>
                <w:sz w:val="24"/>
                <w:szCs w:val="24"/>
              </w:rPr>
            </w:pPr>
            <w:r>
              <w:rPr>
                <w:b/>
                <w:sz w:val="24"/>
                <w:szCs w:val="24"/>
              </w:rPr>
              <w:t>Content Standards</w:t>
            </w:r>
          </w:p>
        </w:tc>
        <w:tc>
          <w:tcPr>
            <w:tcW w:w="2941" w:type="dxa"/>
          </w:tcPr>
          <w:p w:rsidR="00297185" w:rsidRDefault="00297185" w:rsidP="00297185">
            <w:r>
              <w:t xml:space="preserve">__ Align the teacher evaluation process with the seven required teacher content standards. </w:t>
            </w:r>
          </w:p>
        </w:tc>
        <w:tc>
          <w:tcPr>
            <w:tcW w:w="2941" w:type="dxa"/>
          </w:tcPr>
          <w:p w:rsidR="00297185" w:rsidRDefault="00297185" w:rsidP="00297185">
            <w:r>
              <w:t>__Align current administrator evaluation process with the ten required administrator content standards.</w:t>
            </w:r>
          </w:p>
        </w:tc>
        <w:tc>
          <w:tcPr>
            <w:tcW w:w="2941" w:type="dxa"/>
          </w:tcPr>
          <w:p w:rsidR="00297185" w:rsidRDefault="00297185" w:rsidP="00297185">
            <w:r>
              <w:t>__Review special service provider evaluation process. Standards should reflect specific job duties.</w:t>
            </w:r>
          </w:p>
        </w:tc>
        <w:tc>
          <w:tcPr>
            <w:tcW w:w="2942" w:type="dxa"/>
          </w:tcPr>
          <w:p w:rsidR="00297185" w:rsidRDefault="00297185" w:rsidP="00297185"/>
        </w:tc>
      </w:tr>
      <w:tr w:rsidR="00297185" w:rsidTr="00297185">
        <w:trPr>
          <w:cantSplit/>
          <w:trHeight w:val="797"/>
        </w:trPr>
        <w:tc>
          <w:tcPr>
            <w:tcW w:w="2941" w:type="dxa"/>
            <w:vAlign w:val="center"/>
          </w:tcPr>
          <w:p w:rsidR="00297185" w:rsidRDefault="00297185" w:rsidP="00297185">
            <w:pPr>
              <w:pStyle w:val="ListParagraph"/>
              <w:ind w:left="0"/>
              <w:jc w:val="center"/>
              <w:rPr>
                <w:b/>
                <w:sz w:val="24"/>
                <w:szCs w:val="24"/>
              </w:rPr>
            </w:pPr>
            <w:r>
              <w:rPr>
                <w:b/>
                <w:sz w:val="24"/>
                <w:szCs w:val="24"/>
              </w:rPr>
              <w:t>Cultural Standards</w:t>
            </w:r>
          </w:p>
        </w:tc>
        <w:tc>
          <w:tcPr>
            <w:tcW w:w="2941" w:type="dxa"/>
          </w:tcPr>
          <w:p w:rsidR="00297185" w:rsidRDefault="00297185" w:rsidP="00297185">
            <w:r>
              <w:t>__ Determine how the four cultural standards are being addressed in the teacher evaluation process. Make adjustments as necessary.</w:t>
            </w:r>
          </w:p>
        </w:tc>
        <w:tc>
          <w:tcPr>
            <w:tcW w:w="2941" w:type="dxa"/>
          </w:tcPr>
          <w:p w:rsidR="00297185" w:rsidRDefault="00297185" w:rsidP="00297185">
            <w:r>
              <w:t>__ Determine how the four cultural standards are being addressed in the administrator evaluation process. Make adjustments as necessary.</w:t>
            </w:r>
          </w:p>
        </w:tc>
        <w:tc>
          <w:tcPr>
            <w:tcW w:w="2941" w:type="dxa"/>
          </w:tcPr>
          <w:p w:rsidR="00297185" w:rsidRDefault="00297185" w:rsidP="00297185">
            <w:r>
              <w:t>__Determine how the four cultural standards are being addressed in the special service provider evaluation process. Make adjustments as necessary.</w:t>
            </w:r>
          </w:p>
        </w:tc>
        <w:tc>
          <w:tcPr>
            <w:tcW w:w="2942" w:type="dxa"/>
          </w:tcPr>
          <w:p w:rsidR="00297185" w:rsidRDefault="00297185" w:rsidP="00297185"/>
        </w:tc>
      </w:tr>
      <w:tr w:rsidR="00297185" w:rsidTr="00297185">
        <w:trPr>
          <w:cantSplit/>
          <w:trHeight w:val="797"/>
        </w:trPr>
        <w:tc>
          <w:tcPr>
            <w:tcW w:w="2941" w:type="dxa"/>
            <w:vAlign w:val="center"/>
          </w:tcPr>
          <w:p w:rsidR="00297185" w:rsidRDefault="00297185" w:rsidP="00297185">
            <w:pPr>
              <w:pStyle w:val="ListParagraph"/>
              <w:ind w:left="0"/>
              <w:jc w:val="center"/>
              <w:rPr>
                <w:b/>
                <w:sz w:val="24"/>
                <w:szCs w:val="24"/>
              </w:rPr>
            </w:pPr>
            <w:r>
              <w:rPr>
                <w:b/>
                <w:sz w:val="24"/>
                <w:szCs w:val="24"/>
              </w:rPr>
              <w:t>Performance Standards</w:t>
            </w:r>
          </w:p>
        </w:tc>
        <w:tc>
          <w:tcPr>
            <w:tcW w:w="2941" w:type="dxa"/>
          </w:tcPr>
          <w:p w:rsidR="00297185" w:rsidRDefault="00297185" w:rsidP="00297185">
            <w:r>
              <w:t>__ Determine the performance(s) that would be required to demonstrate proficient in each of the teachers’ content standards.</w:t>
            </w:r>
          </w:p>
        </w:tc>
        <w:tc>
          <w:tcPr>
            <w:tcW w:w="2941" w:type="dxa"/>
          </w:tcPr>
          <w:p w:rsidR="00297185" w:rsidRDefault="00297185" w:rsidP="00297185">
            <w:r>
              <w:t>__ Determine the performance(s) that would be required to demonstrate proficient in each of the administrators’ content standards.</w:t>
            </w:r>
          </w:p>
        </w:tc>
        <w:tc>
          <w:tcPr>
            <w:tcW w:w="2941" w:type="dxa"/>
          </w:tcPr>
          <w:p w:rsidR="00297185" w:rsidRDefault="00297185" w:rsidP="00297185">
            <w:r>
              <w:t>__ Determine the performance(s) that would be required to demonstrate proficient in each of the special service providers’ content standards.</w:t>
            </w:r>
          </w:p>
        </w:tc>
        <w:tc>
          <w:tcPr>
            <w:tcW w:w="2942" w:type="dxa"/>
          </w:tcPr>
          <w:p w:rsidR="00297185" w:rsidRDefault="00297185" w:rsidP="00297185"/>
        </w:tc>
      </w:tr>
      <w:tr w:rsidR="00297185" w:rsidTr="00297185">
        <w:trPr>
          <w:cantSplit/>
          <w:trHeight w:val="797"/>
        </w:trPr>
        <w:tc>
          <w:tcPr>
            <w:tcW w:w="2941" w:type="dxa"/>
            <w:tcBorders>
              <w:bottom w:val="single" w:sz="4" w:space="0" w:color="auto"/>
            </w:tcBorders>
            <w:vAlign w:val="center"/>
          </w:tcPr>
          <w:p w:rsidR="00297185" w:rsidRDefault="00297185" w:rsidP="00297185">
            <w:pPr>
              <w:pStyle w:val="ListParagraph"/>
              <w:ind w:left="0"/>
              <w:jc w:val="center"/>
              <w:rPr>
                <w:b/>
                <w:sz w:val="24"/>
                <w:szCs w:val="24"/>
              </w:rPr>
            </w:pPr>
            <w:r>
              <w:rPr>
                <w:b/>
                <w:sz w:val="24"/>
                <w:szCs w:val="24"/>
              </w:rPr>
              <w:t>Level of Performance</w:t>
            </w:r>
          </w:p>
        </w:tc>
        <w:tc>
          <w:tcPr>
            <w:tcW w:w="2941" w:type="dxa"/>
            <w:tcBorders>
              <w:bottom w:val="single" w:sz="4" w:space="0" w:color="auto"/>
            </w:tcBorders>
          </w:tcPr>
          <w:p w:rsidR="00297185" w:rsidRDefault="00297185" w:rsidP="00297185">
            <w:r>
              <w:t>__ Develop or adopt a rating scale that describes four levels of performance (exemplary, proficient, basic, &amp; unsatisfactory) for each teachers’ content standards.</w:t>
            </w:r>
          </w:p>
        </w:tc>
        <w:tc>
          <w:tcPr>
            <w:tcW w:w="2941" w:type="dxa"/>
            <w:tcBorders>
              <w:bottom w:val="single" w:sz="4" w:space="0" w:color="auto"/>
            </w:tcBorders>
          </w:tcPr>
          <w:p w:rsidR="00297185" w:rsidRDefault="00297185" w:rsidP="003D6FBB">
            <w:r>
              <w:t xml:space="preserve">__ Develop or adopt a rating scale that describes four levels of performance (exemplary, proficient, basic, &amp; unsatisfactory) for each </w:t>
            </w:r>
            <w:r w:rsidR="003D6FBB">
              <w:t>administrator</w:t>
            </w:r>
            <w:r>
              <w:t>s’ content standards.</w:t>
            </w:r>
          </w:p>
          <w:p w:rsidR="003D6FBB" w:rsidRDefault="003D6FBB" w:rsidP="003D6FBB"/>
        </w:tc>
        <w:tc>
          <w:tcPr>
            <w:tcW w:w="2941" w:type="dxa"/>
            <w:tcBorders>
              <w:bottom w:val="single" w:sz="4" w:space="0" w:color="auto"/>
            </w:tcBorders>
          </w:tcPr>
          <w:p w:rsidR="00297185" w:rsidRDefault="00297185" w:rsidP="003D6FBB">
            <w:r>
              <w:t xml:space="preserve">__ Develop or adopt a rating scale that describes four levels of performance (exemplary, proficient, basic, &amp; unsatisfactory) for each </w:t>
            </w:r>
            <w:r w:rsidR="003D6FBB">
              <w:t>special service providers</w:t>
            </w:r>
            <w:r>
              <w:t>’ content standards.</w:t>
            </w:r>
          </w:p>
        </w:tc>
        <w:tc>
          <w:tcPr>
            <w:tcW w:w="2942" w:type="dxa"/>
            <w:tcBorders>
              <w:bottom w:val="single" w:sz="4" w:space="0" w:color="auto"/>
            </w:tcBorders>
          </w:tcPr>
          <w:p w:rsidR="00297185" w:rsidRDefault="00297185" w:rsidP="00297185"/>
        </w:tc>
      </w:tr>
    </w:tbl>
    <w:p w:rsidR="003D6FBB" w:rsidRDefault="003D6FBB">
      <w:r>
        <w:br w:type="page"/>
      </w:r>
    </w:p>
    <w:tbl>
      <w:tblPr>
        <w:tblStyle w:val="TableGrid"/>
        <w:tblW w:w="14706" w:type="dxa"/>
        <w:tblLook w:val="04A0" w:firstRow="1" w:lastRow="0" w:firstColumn="1" w:lastColumn="0" w:noHBand="0" w:noVBand="1"/>
      </w:tblPr>
      <w:tblGrid>
        <w:gridCol w:w="2941"/>
        <w:gridCol w:w="2941"/>
        <w:gridCol w:w="2941"/>
        <w:gridCol w:w="2941"/>
        <w:gridCol w:w="2942"/>
      </w:tblGrid>
      <w:tr w:rsidR="00297185" w:rsidTr="00297185">
        <w:trPr>
          <w:cantSplit/>
          <w:trHeight w:val="242"/>
        </w:trPr>
        <w:tc>
          <w:tcPr>
            <w:tcW w:w="14706" w:type="dxa"/>
            <w:gridSpan w:val="5"/>
            <w:shd w:val="clear" w:color="auto" w:fill="FFFF00"/>
          </w:tcPr>
          <w:p w:rsidR="00297185" w:rsidRPr="00297185" w:rsidRDefault="00297185" w:rsidP="00297185">
            <w:pPr>
              <w:jc w:val="center"/>
              <w:rPr>
                <w:b/>
              </w:rPr>
            </w:pPr>
            <w:r w:rsidRPr="00297185">
              <w:rPr>
                <w:b/>
              </w:rPr>
              <w:lastRenderedPageBreak/>
              <w:t>Information Sources</w:t>
            </w:r>
          </w:p>
        </w:tc>
      </w:tr>
      <w:tr w:rsidR="00297185" w:rsidTr="00297185">
        <w:trPr>
          <w:cantSplit/>
          <w:trHeight w:val="797"/>
        </w:trPr>
        <w:tc>
          <w:tcPr>
            <w:tcW w:w="2941" w:type="dxa"/>
            <w:vAlign w:val="center"/>
          </w:tcPr>
          <w:p w:rsidR="00297185" w:rsidRPr="008C2329" w:rsidRDefault="00297185" w:rsidP="00297185">
            <w:pPr>
              <w:pStyle w:val="ListParagraph"/>
              <w:ind w:left="0"/>
              <w:jc w:val="center"/>
              <w:rPr>
                <w:b/>
                <w:sz w:val="24"/>
                <w:szCs w:val="24"/>
              </w:rPr>
            </w:pPr>
            <w:r>
              <w:rPr>
                <w:b/>
                <w:sz w:val="24"/>
                <w:szCs w:val="24"/>
              </w:rPr>
              <w:t>Observation Tool</w:t>
            </w:r>
          </w:p>
        </w:tc>
        <w:tc>
          <w:tcPr>
            <w:tcW w:w="2941" w:type="dxa"/>
          </w:tcPr>
          <w:p w:rsidR="00297185" w:rsidRDefault="00297185" w:rsidP="003D6FBB">
            <w:r>
              <w:t xml:space="preserve">__ Select </w:t>
            </w:r>
            <w:r w:rsidR="00F34C51">
              <w:t xml:space="preserve">an </w:t>
            </w:r>
            <w:r>
              <w:t>observational tool and/or revise existing observational procedure and tools as necessary to gather the information necessary to rate the educators</w:t>
            </w:r>
            <w:r w:rsidR="003D6FBB">
              <w:t>’</w:t>
            </w:r>
            <w:r>
              <w:t xml:space="preserve"> level of performance</w:t>
            </w:r>
            <w:r w:rsidR="003D6FBB">
              <w:t>.</w:t>
            </w:r>
          </w:p>
        </w:tc>
        <w:tc>
          <w:tcPr>
            <w:tcW w:w="2941" w:type="dxa"/>
          </w:tcPr>
          <w:p w:rsidR="00297185" w:rsidRDefault="003D6FBB" w:rsidP="00297185">
            <w:r>
              <w:t xml:space="preserve">__ </w:t>
            </w:r>
            <w:r w:rsidR="00297185">
              <w:t>Consider focusing the areas to b</w:t>
            </w:r>
            <w:r>
              <w:t>e evaluated through observation</w:t>
            </w:r>
            <w:r w:rsidR="00297185">
              <w:t xml:space="preserve"> based on the district</w:t>
            </w:r>
            <w:r>
              <w:t>’s</w:t>
            </w:r>
            <w:r w:rsidR="00297185">
              <w:t xml:space="preserve"> priorities</w:t>
            </w:r>
          </w:p>
        </w:tc>
        <w:tc>
          <w:tcPr>
            <w:tcW w:w="2941" w:type="dxa"/>
          </w:tcPr>
          <w:p w:rsidR="00297185" w:rsidRDefault="00297185" w:rsidP="00297185">
            <w:r>
              <w:t>__</w:t>
            </w:r>
            <w:r w:rsidR="003D6FBB">
              <w:t xml:space="preserve"> </w:t>
            </w:r>
            <w:r>
              <w:t>Pilot new or revised observational tool to gather information concerning educator’s performance for the 2014-2015 school year</w:t>
            </w:r>
          </w:p>
        </w:tc>
        <w:tc>
          <w:tcPr>
            <w:tcW w:w="2942" w:type="dxa"/>
          </w:tcPr>
          <w:p w:rsidR="00297185" w:rsidRDefault="00297185" w:rsidP="00297185">
            <w:r>
              <w:t>__ Consider information gathered during pilot to adjust the revised educator evaluation system.</w:t>
            </w:r>
          </w:p>
        </w:tc>
      </w:tr>
      <w:tr w:rsidR="00297185" w:rsidTr="00297185">
        <w:trPr>
          <w:cantSplit/>
          <w:trHeight w:val="797"/>
        </w:trPr>
        <w:tc>
          <w:tcPr>
            <w:tcW w:w="2941" w:type="dxa"/>
            <w:vAlign w:val="center"/>
          </w:tcPr>
          <w:p w:rsidR="00297185" w:rsidRPr="008C2329" w:rsidRDefault="00297185" w:rsidP="00297185">
            <w:pPr>
              <w:pStyle w:val="ListParagraph"/>
              <w:ind w:left="0"/>
              <w:jc w:val="center"/>
              <w:rPr>
                <w:b/>
                <w:sz w:val="24"/>
                <w:szCs w:val="24"/>
              </w:rPr>
            </w:pPr>
            <w:r>
              <w:rPr>
                <w:b/>
                <w:sz w:val="24"/>
                <w:szCs w:val="24"/>
              </w:rPr>
              <w:t>Student &amp; Parent Information</w:t>
            </w:r>
          </w:p>
        </w:tc>
        <w:tc>
          <w:tcPr>
            <w:tcW w:w="2941" w:type="dxa"/>
          </w:tcPr>
          <w:p w:rsidR="00297185" w:rsidRDefault="00297185" w:rsidP="00297185">
            <w:r>
              <w:t>__ Create or revise if necessary an existing forms to gather information from students, parents, and community members concerning an educator</w:t>
            </w:r>
            <w:r w:rsidR="003D6FBB">
              <w:t>’s</w:t>
            </w:r>
            <w:r>
              <w:t xml:space="preserve"> performance</w:t>
            </w:r>
            <w:r w:rsidR="000E65A0">
              <w:t>.</w:t>
            </w:r>
          </w:p>
        </w:tc>
        <w:tc>
          <w:tcPr>
            <w:tcW w:w="2941" w:type="dxa"/>
          </w:tcPr>
          <w:p w:rsidR="00297185" w:rsidRDefault="00297185" w:rsidP="00297185">
            <w:r>
              <w:t xml:space="preserve">__ Determine if district system will utilize a parent and/or student survey to gather stakeholder </w:t>
            </w:r>
            <w:r w:rsidR="003D6FBB">
              <w:t xml:space="preserve">input for educator evaluation. </w:t>
            </w:r>
            <w:r>
              <w:t xml:space="preserve">Create or adopt an existing survey to use for this purpose </w:t>
            </w:r>
            <w:r w:rsidRPr="003D6FBB">
              <w:t>(optional)</w:t>
            </w:r>
            <w:r w:rsidR="000E65A0" w:rsidRPr="003D6FBB">
              <w:t>.</w:t>
            </w:r>
          </w:p>
        </w:tc>
        <w:tc>
          <w:tcPr>
            <w:tcW w:w="2941" w:type="dxa"/>
          </w:tcPr>
          <w:p w:rsidR="00297185" w:rsidRDefault="00297185" w:rsidP="00297185">
            <w:r>
              <w:t xml:space="preserve">__ Pilot standardized forms and/or surveys to gather student &amp; parent information concerning educator’s performance for the 2014-2015 school </w:t>
            </w:r>
            <w:proofErr w:type="gramStart"/>
            <w:r>
              <w:t>year</w:t>
            </w:r>
            <w:proofErr w:type="gramEnd"/>
            <w:r w:rsidR="000E65A0">
              <w:t>.</w:t>
            </w:r>
          </w:p>
        </w:tc>
        <w:tc>
          <w:tcPr>
            <w:tcW w:w="2942" w:type="dxa"/>
          </w:tcPr>
          <w:p w:rsidR="00297185" w:rsidRDefault="00297185" w:rsidP="00297185">
            <w:r>
              <w:t>__ Consider information gathered during pilot to adjust the revised educator evaluation system.</w:t>
            </w:r>
          </w:p>
        </w:tc>
      </w:tr>
      <w:tr w:rsidR="00297185" w:rsidTr="00297185">
        <w:trPr>
          <w:cantSplit/>
          <w:trHeight w:val="797"/>
        </w:trPr>
        <w:tc>
          <w:tcPr>
            <w:tcW w:w="2941" w:type="dxa"/>
            <w:tcBorders>
              <w:bottom w:val="single" w:sz="4" w:space="0" w:color="auto"/>
            </w:tcBorders>
            <w:vAlign w:val="center"/>
          </w:tcPr>
          <w:p w:rsidR="00297185" w:rsidRPr="008C2329" w:rsidRDefault="00297185" w:rsidP="00297185">
            <w:pPr>
              <w:pStyle w:val="ListParagraph"/>
              <w:ind w:left="0"/>
              <w:jc w:val="center"/>
              <w:rPr>
                <w:b/>
                <w:sz w:val="24"/>
                <w:szCs w:val="24"/>
              </w:rPr>
            </w:pPr>
            <w:r>
              <w:rPr>
                <w:b/>
                <w:sz w:val="24"/>
                <w:szCs w:val="24"/>
              </w:rPr>
              <w:t>Inter-rater Reliability</w:t>
            </w:r>
          </w:p>
        </w:tc>
        <w:tc>
          <w:tcPr>
            <w:tcW w:w="2941" w:type="dxa"/>
            <w:tcBorders>
              <w:bottom w:val="single" w:sz="4" w:space="0" w:color="auto"/>
            </w:tcBorders>
          </w:tcPr>
          <w:p w:rsidR="00297185" w:rsidRDefault="00297185" w:rsidP="00297185"/>
        </w:tc>
        <w:tc>
          <w:tcPr>
            <w:tcW w:w="2941" w:type="dxa"/>
            <w:tcBorders>
              <w:bottom w:val="single" w:sz="4" w:space="0" w:color="auto"/>
            </w:tcBorders>
          </w:tcPr>
          <w:p w:rsidR="00297185" w:rsidRDefault="00297185" w:rsidP="00297185">
            <w:r>
              <w:t>_ Select training methods and/or structure evaluation procedures to ensure inter-rater reliability.</w:t>
            </w:r>
          </w:p>
          <w:p w:rsidR="00297185" w:rsidRDefault="00297185" w:rsidP="00297185">
            <w:r>
              <w:t>__ Begin training evaluators on the use of the observation tool.</w:t>
            </w:r>
          </w:p>
        </w:tc>
        <w:tc>
          <w:tcPr>
            <w:tcW w:w="2941" w:type="dxa"/>
            <w:tcBorders>
              <w:bottom w:val="single" w:sz="4" w:space="0" w:color="auto"/>
            </w:tcBorders>
          </w:tcPr>
          <w:p w:rsidR="00297185" w:rsidRDefault="00297185" w:rsidP="00297185">
            <w:r>
              <w:t>__Continue training of evaluators on the use of the observational framework.</w:t>
            </w:r>
          </w:p>
          <w:p w:rsidR="00297185" w:rsidRDefault="00297185" w:rsidP="003D6FBB">
            <w:r>
              <w:t>__ Use established procedur</w:t>
            </w:r>
            <w:r w:rsidR="003D6FBB">
              <w:t>es or a selected method to test</w:t>
            </w:r>
            <w:r>
              <w:t xml:space="preserve"> inter-rater reliability in the use of the observational framework prior to administrators conducting evaluations for SY 2014-2015 in pilot</w:t>
            </w:r>
            <w:r w:rsidR="000E65A0">
              <w:t>.</w:t>
            </w:r>
          </w:p>
        </w:tc>
        <w:tc>
          <w:tcPr>
            <w:tcW w:w="2942" w:type="dxa"/>
            <w:tcBorders>
              <w:bottom w:val="single" w:sz="4" w:space="0" w:color="auto"/>
            </w:tcBorders>
          </w:tcPr>
          <w:p w:rsidR="00297185" w:rsidRDefault="00297185" w:rsidP="00297185"/>
        </w:tc>
      </w:tr>
      <w:tr w:rsidR="00297185" w:rsidTr="00297185">
        <w:trPr>
          <w:cantSplit/>
          <w:trHeight w:val="287"/>
        </w:trPr>
        <w:tc>
          <w:tcPr>
            <w:tcW w:w="14706" w:type="dxa"/>
            <w:gridSpan w:val="5"/>
            <w:shd w:val="clear" w:color="auto" w:fill="FFFF00"/>
          </w:tcPr>
          <w:p w:rsidR="00297185" w:rsidRPr="00297185" w:rsidRDefault="00297185" w:rsidP="00297185">
            <w:pPr>
              <w:jc w:val="center"/>
              <w:rPr>
                <w:b/>
              </w:rPr>
            </w:pPr>
            <w:r w:rsidRPr="00297185">
              <w:rPr>
                <w:b/>
              </w:rPr>
              <w:t>Student Learning Standards &amp; Data</w:t>
            </w:r>
          </w:p>
        </w:tc>
      </w:tr>
      <w:tr w:rsidR="00297185" w:rsidTr="00297185">
        <w:trPr>
          <w:cantSplit/>
          <w:trHeight w:val="797"/>
        </w:trPr>
        <w:tc>
          <w:tcPr>
            <w:tcW w:w="2941" w:type="dxa"/>
            <w:vAlign w:val="center"/>
          </w:tcPr>
          <w:p w:rsidR="00297185" w:rsidRPr="008C2329" w:rsidRDefault="00297185" w:rsidP="00297185">
            <w:pPr>
              <w:pStyle w:val="ListParagraph"/>
              <w:ind w:left="0"/>
              <w:jc w:val="center"/>
              <w:rPr>
                <w:b/>
                <w:sz w:val="24"/>
                <w:szCs w:val="24"/>
              </w:rPr>
            </w:pPr>
            <w:r>
              <w:rPr>
                <w:b/>
                <w:sz w:val="24"/>
                <w:szCs w:val="24"/>
              </w:rPr>
              <w:t>Student Learning Data</w:t>
            </w:r>
          </w:p>
        </w:tc>
        <w:tc>
          <w:tcPr>
            <w:tcW w:w="2941" w:type="dxa"/>
          </w:tcPr>
          <w:p w:rsidR="00297185" w:rsidRDefault="00297185" w:rsidP="00297185">
            <w:r>
              <w:t>__ Develop a list of student assessments in use in the district that satisfy the valid, reliable requirements for student learning data with teachers &amp; administrators.</w:t>
            </w:r>
          </w:p>
          <w:p w:rsidR="00297185" w:rsidRDefault="00297185" w:rsidP="00297185"/>
        </w:tc>
        <w:tc>
          <w:tcPr>
            <w:tcW w:w="2941" w:type="dxa"/>
          </w:tcPr>
          <w:p w:rsidR="00297185" w:rsidRDefault="00297185" w:rsidP="00297185">
            <w:r>
              <w:t>__ For subjects and grade levels that do not have at least two measures for establishing the educator performance in the area of student growth use the state protocols for establishing student learning objectives that can be applied across the district.</w:t>
            </w:r>
          </w:p>
        </w:tc>
        <w:tc>
          <w:tcPr>
            <w:tcW w:w="2941" w:type="dxa"/>
          </w:tcPr>
          <w:p w:rsidR="00297185" w:rsidRDefault="00F34C51" w:rsidP="00297185">
            <w:r>
              <w:t>__Develop procedures based on objective and measurable criteria to ensure that the student data used to measure performance und the student data standard accurately reflects student growth based on the educator’s performance.</w:t>
            </w:r>
          </w:p>
        </w:tc>
        <w:tc>
          <w:tcPr>
            <w:tcW w:w="2942" w:type="dxa"/>
          </w:tcPr>
          <w:p w:rsidR="00297185" w:rsidRDefault="00F34C51" w:rsidP="00F34C51">
            <w:r>
              <w:t xml:space="preserve">__ Pilot the use of student learning data matrix in the educator evaluation systems. </w:t>
            </w:r>
          </w:p>
        </w:tc>
      </w:tr>
      <w:tr w:rsidR="00297185" w:rsidTr="00297185">
        <w:trPr>
          <w:cantSplit/>
          <w:trHeight w:val="797"/>
        </w:trPr>
        <w:tc>
          <w:tcPr>
            <w:tcW w:w="2941" w:type="dxa"/>
            <w:tcBorders>
              <w:bottom w:val="single" w:sz="4" w:space="0" w:color="auto"/>
            </w:tcBorders>
            <w:vAlign w:val="center"/>
          </w:tcPr>
          <w:p w:rsidR="00297185" w:rsidRPr="008C2329" w:rsidRDefault="00297185" w:rsidP="00297185">
            <w:pPr>
              <w:pStyle w:val="ListParagraph"/>
              <w:ind w:left="0"/>
              <w:jc w:val="center"/>
              <w:rPr>
                <w:b/>
                <w:sz w:val="24"/>
                <w:szCs w:val="24"/>
              </w:rPr>
            </w:pPr>
            <w:r>
              <w:rPr>
                <w:b/>
                <w:sz w:val="24"/>
                <w:szCs w:val="24"/>
              </w:rPr>
              <w:lastRenderedPageBreak/>
              <w:t>Student Learning Standard</w:t>
            </w:r>
          </w:p>
        </w:tc>
        <w:tc>
          <w:tcPr>
            <w:tcW w:w="2941" w:type="dxa"/>
            <w:tcBorders>
              <w:bottom w:val="single" w:sz="4" w:space="0" w:color="auto"/>
            </w:tcBorders>
          </w:tcPr>
          <w:p w:rsidR="00297185" w:rsidRDefault="00297185" w:rsidP="00297185">
            <w:r>
              <w:t>__ Use historic information concerning previous results of selected measures to establish standards for student growth</w:t>
            </w:r>
            <w:r w:rsidR="00107E3C">
              <w:t xml:space="preserve"> and to determine educator performance rating</w:t>
            </w:r>
            <w:r>
              <w:t>.</w:t>
            </w:r>
          </w:p>
          <w:p w:rsidR="00297185" w:rsidRDefault="00297185" w:rsidP="00297185"/>
        </w:tc>
        <w:tc>
          <w:tcPr>
            <w:tcW w:w="2941" w:type="dxa"/>
            <w:tcBorders>
              <w:bottom w:val="single" w:sz="4" w:space="0" w:color="auto"/>
            </w:tcBorders>
          </w:tcPr>
          <w:p w:rsidR="00297185" w:rsidRDefault="00297185" w:rsidP="00297185">
            <w:r>
              <w:t>__ Create or adopted a metric to determine an educators level of performance in the area of student learning based on 2 to 4 measure of student growth</w:t>
            </w:r>
            <w:r w:rsidR="000E65A0">
              <w:t>.</w:t>
            </w:r>
          </w:p>
        </w:tc>
        <w:tc>
          <w:tcPr>
            <w:tcW w:w="2941" w:type="dxa"/>
            <w:tcBorders>
              <w:bottom w:val="single" w:sz="4" w:space="0" w:color="auto"/>
            </w:tcBorders>
          </w:tcPr>
          <w:p w:rsidR="00297185" w:rsidRDefault="00297185" w:rsidP="00297185">
            <w:r>
              <w:t>__ Pilot the metric to determine the performance level of teachers in all subjects and grade levels were measures are available</w:t>
            </w:r>
            <w:r w:rsidR="000E65A0">
              <w:t>.</w:t>
            </w:r>
          </w:p>
        </w:tc>
        <w:tc>
          <w:tcPr>
            <w:tcW w:w="2942" w:type="dxa"/>
            <w:tcBorders>
              <w:bottom w:val="single" w:sz="4" w:space="0" w:color="auto"/>
            </w:tcBorders>
          </w:tcPr>
          <w:p w:rsidR="00297185" w:rsidRDefault="00297185" w:rsidP="00297185">
            <w:r>
              <w:t>__ Consider information gathered during pilot to make adjusts.</w:t>
            </w:r>
          </w:p>
        </w:tc>
      </w:tr>
      <w:tr w:rsidR="00297185" w:rsidTr="00297185">
        <w:trPr>
          <w:cantSplit/>
          <w:trHeight w:val="278"/>
        </w:trPr>
        <w:tc>
          <w:tcPr>
            <w:tcW w:w="14706" w:type="dxa"/>
            <w:gridSpan w:val="5"/>
            <w:shd w:val="clear" w:color="auto" w:fill="FFFF00"/>
          </w:tcPr>
          <w:p w:rsidR="00297185" w:rsidRPr="00F34C51" w:rsidRDefault="001B1CF5" w:rsidP="00297185">
            <w:pPr>
              <w:jc w:val="center"/>
              <w:rPr>
                <w:b/>
              </w:rPr>
            </w:pPr>
            <w:r>
              <w:rPr>
                <w:b/>
              </w:rPr>
              <w:t>Results/Outcomes</w:t>
            </w:r>
          </w:p>
        </w:tc>
      </w:tr>
      <w:tr w:rsidR="00297185" w:rsidTr="00297185">
        <w:trPr>
          <w:cantSplit/>
          <w:trHeight w:val="797"/>
        </w:trPr>
        <w:tc>
          <w:tcPr>
            <w:tcW w:w="2941" w:type="dxa"/>
            <w:vAlign w:val="center"/>
          </w:tcPr>
          <w:p w:rsidR="00297185" w:rsidRDefault="00297185" w:rsidP="00297185">
            <w:pPr>
              <w:pStyle w:val="ListParagraph"/>
              <w:ind w:left="0"/>
              <w:jc w:val="center"/>
              <w:rPr>
                <w:b/>
                <w:sz w:val="24"/>
              </w:rPr>
            </w:pPr>
            <w:r w:rsidRPr="008C2329">
              <w:rPr>
                <w:b/>
                <w:sz w:val="24"/>
              </w:rPr>
              <w:t xml:space="preserve">Professional Learning </w:t>
            </w:r>
            <w:r>
              <w:rPr>
                <w:b/>
                <w:sz w:val="24"/>
              </w:rPr>
              <w:t>Focus</w:t>
            </w:r>
          </w:p>
          <w:p w:rsidR="00297185" w:rsidRPr="008C2329" w:rsidRDefault="00297185" w:rsidP="00297185">
            <w:pPr>
              <w:pStyle w:val="ListParagraph"/>
              <w:ind w:left="0"/>
              <w:jc w:val="center"/>
              <w:rPr>
                <w:b/>
              </w:rPr>
            </w:pPr>
            <w:r>
              <w:rPr>
                <w:b/>
                <w:sz w:val="24"/>
              </w:rPr>
              <w:t>&amp; District Support</w:t>
            </w:r>
          </w:p>
        </w:tc>
        <w:tc>
          <w:tcPr>
            <w:tcW w:w="2941" w:type="dxa"/>
          </w:tcPr>
          <w:p w:rsidR="00297185" w:rsidRDefault="00297185" w:rsidP="00297185">
            <w:r>
              <w:t>__Begin transitional activities for Alaska’s New Student Standards</w:t>
            </w:r>
          </w:p>
        </w:tc>
        <w:tc>
          <w:tcPr>
            <w:tcW w:w="2941" w:type="dxa"/>
          </w:tcPr>
          <w:p w:rsidR="00297185" w:rsidRDefault="00297185" w:rsidP="00297185">
            <w:r>
              <w:t>__ Continue transitional &amp; implementation activities for Alaska’s New Student Standards</w:t>
            </w:r>
          </w:p>
        </w:tc>
        <w:tc>
          <w:tcPr>
            <w:tcW w:w="2941" w:type="dxa"/>
          </w:tcPr>
          <w:p w:rsidR="00297185" w:rsidRDefault="00297185" w:rsidP="00297185">
            <w:r>
              <w:t>__ Identify and organize existing resources educators can access to support their efforts to improve their performance level</w:t>
            </w:r>
            <w:r w:rsidR="003D6FBB">
              <w:t>.</w:t>
            </w:r>
          </w:p>
        </w:tc>
        <w:tc>
          <w:tcPr>
            <w:tcW w:w="2942" w:type="dxa"/>
          </w:tcPr>
          <w:p w:rsidR="00297185" w:rsidRDefault="00297185" w:rsidP="00297185">
            <w:r>
              <w:t>__ Identify and organize existing resources educators can access to support their efforts to improve their performance level</w:t>
            </w:r>
            <w:r w:rsidR="003D6FBB">
              <w:t>.</w:t>
            </w:r>
          </w:p>
        </w:tc>
      </w:tr>
      <w:tr w:rsidR="00297185" w:rsidTr="00297185">
        <w:trPr>
          <w:cantSplit/>
          <w:trHeight w:val="797"/>
        </w:trPr>
        <w:tc>
          <w:tcPr>
            <w:tcW w:w="2941" w:type="dxa"/>
            <w:vAlign w:val="center"/>
          </w:tcPr>
          <w:p w:rsidR="00297185" w:rsidRPr="008A20AA" w:rsidRDefault="00297185" w:rsidP="00297185">
            <w:pPr>
              <w:pStyle w:val="ListParagraph"/>
              <w:ind w:left="0"/>
              <w:jc w:val="center"/>
              <w:rPr>
                <w:b/>
              </w:rPr>
            </w:pPr>
            <w:r>
              <w:rPr>
                <w:b/>
                <w:sz w:val="24"/>
              </w:rPr>
              <w:t>Plan of Professional Growth</w:t>
            </w:r>
          </w:p>
        </w:tc>
        <w:tc>
          <w:tcPr>
            <w:tcW w:w="2941" w:type="dxa"/>
          </w:tcPr>
          <w:p w:rsidR="00297185" w:rsidRDefault="00297185" w:rsidP="00297185"/>
        </w:tc>
        <w:tc>
          <w:tcPr>
            <w:tcW w:w="2941" w:type="dxa"/>
          </w:tcPr>
          <w:p w:rsidR="00297185" w:rsidRDefault="00297185" w:rsidP="00297185"/>
        </w:tc>
        <w:tc>
          <w:tcPr>
            <w:tcW w:w="2941" w:type="dxa"/>
          </w:tcPr>
          <w:p w:rsidR="00297185" w:rsidRDefault="00297185" w:rsidP="00297185">
            <w:r>
              <w:t>__ Determine if district will incorporate a Plan of Professional Growth pathway in their Evaluation System</w:t>
            </w:r>
            <w:r w:rsidR="003D6FBB">
              <w:t>.</w:t>
            </w:r>
          </w:p>
        </w:tc>
        <w:tc>
          <w:tcPr>
            <w:tcW w:w="2942" w:type="dxa"/>
          </w:tcPr>
          <w:p w:rsidR="00297185" w:rsidRDefault="00297185" w:rsidP="00297185">
            <w:r>
              <w:t>__ Develop procedures for Plan of Professional Growth pathway</w:t>
            </w:r>
            <w:r w:rsidR="003D6FBB">
              <w:t>.</w:t>
            </w:r>
          </w:p>
          <w:p w:rsidR="00297185" w:rsidRDefault="00297185" w:rsidP="00297185"/>
        </w:tc>
      </w:tr>
      <w:tr w:rsidR="00297185" w:rsidTr="00297185">
        <w:trPr>
          <w:cantSplit/>
          <w:trHeight w:val="797"/>
        </w:trPr>
        <w:tc>
          <w:tcPr>
            <w:tcW w:w="2941" w:type="dxa"/>
            <w:vAlign w:val="center"/>
          </w:tcPr>
          <w:p w:rsidR="00297185" w:rsidRPr="008A20AA" w:rsidRDefault="00297185" w:rsidP="00297185">
            <w:pPr>
              <w:pStyle w:val="ListParagraph"/>
              <w:ind w:left="0"/>
              <w:jc w:val="center"/>
              <w:rPr>
                <w:b/>
                <w:sz w:val="24"/>
              </w:rPr>
            </w:pPr>
            <w:r>
              <w:rPr>
                <w:b/>
                <w:sz w:val="24"/>
              </w:rPr>
              <w:t>Plan of Improvement</w:t>
            </w:r>
          </w:p>
        </w:tc>
        <w:tc>
          <w:tcPr>
            <w:tcW w:w="2941" w:type="dxa"/>
          </w:tcPr>
          <w:p w:rsidR="00297185" w:rsidRDefault="00297185" w:rsidP="00297185"/>
        </w:tc>
        <w:tc>
          <w:tcPr>
            <w:tcW w:w="2941" w:type="dxa"/>
          </w:tcPr>
          <w:p w:rsidR="00297185" w:rsidRDefault="00297185" w:rsidP="00297185"/>
        </w:tc>
        <w:tc>
          <w:tcPr>
            <w:tcW w:w="2941" w:type="dxa"/>
          </w:tcPr>
          <w:p w:rsidR="00297185" w:rsidRDefault="00297185" w:rsidP="00297185">
            <w:r>
              <w:t>__ Review procedures for Plan of Improvement pathway; revise as needed to comply with new regulations.</w:t>
            </w:r>
          </w:p>
        </w:tc>
        <w:tc>
          <w:tcPr>
            <w:tcW w:w="2942" w:type="dxa"/>
          </w:tcPr>
          <w:p w:rsidR="00297185" w:rsidRDefault="00297185" w:rsidP="00297185"/>
        </w:tc>
      </w:tr>
      <w:tr w:rsidR="00297185" w:rsidTr="00297185">
        <w:trPr>
          <w:cantSplit/>
          <w:trHeight w:val="797"/>
        </w:trPr>
        <w:tc>
          <w:tcPr>
            <w:tcW w:w="2941" w:type="dxa"/>
            <w:vAlign w:val="center"/>
          </w:tcPr>
          <w:p w:rsidR="00297185" w:rsidRDefault="00297185" w:rsidP="00297185">
            <w:pPr>
              <w:pStyle w:val="ListParagraph"/>
              <w:ind w:left="0"/>
              <w:jc w:val="center"/>
              <w:rPr>
                <w:b/>
                <w:sz w:val="24"/>
              </w:rPr>
            </w:pPr>
            <w:r>
              <w:rPr>
                <w:b/>
                <w:sz w:val="24"/>
              </w:rPr>
              <w:t>Overall Rating</w:t>
            </w:r>
          </w:p>
        </w:tc>
        <w:tc>
          <w:tcPr>
            <w:tcW w:w="2941" w:type="dxa"/>
          </w:tcPr>
          <w:p w:rsidR="00297185" w:rsidRDefault="00297185" w:rsidP="00297185"/>
        </w:tc>
        <w:tc>
          <w:tcPr>
            <w:tcW w:w="2941" w:type="dxa"/>
          </w:tcPr>
          <w:p w:rsidR="00297185" w:rsidRDefault="00297185" w:rsidP="00297185"/>
        </w:tc>
        <w:tc>
          <w:tcPr>
            <w:tcW w:w="2941" w:type="dxa"/>
          </w:tcPr>
          <w:p w:rsidR="00297185" w:rsidRDefault="00297185" w:rsidP="00297185">
            <w:r>
              <w:t>__ Select a method to determine an educator’s overall rating based on the regulatory requirements.</w:t>
            </w:r>
          </w:p>
        </w:tc>
        <w:tc>
          <w:tcPr>
            <w:tcW w:w="2942" w:type="dxa"/>
          </w:tcPr>
          <w:p w:rsidR="00297185" w:rsidRDefault="00297185" w:rsidP="003D6FBB">
            <w:r>
              <w:t xml:space="preserve">__ Using the pilot evaluations selected method to calculate the educator’s overall rating. </w:t>
            </w:r>
          </w:p>
        </w:tc>
      </w:tr>
      <w:tr w:rsidR="00297185" w:rsidTr="00297185">
        <w:trPr>
          <w:cantSplit/>
          <w:trHeight w:val="797"/>
        </w:trPr>
        <w:tc>
          <w:tcPr>
            <w:tcW w:w="2941" w:type="dxa"/>
            <w:vAlign w:val="center"/>
          </w:tcPr>
          <w:p w:rsidR="00297185" w:rsidRDefault="00297185" w:rsidP="00297185">
            <w:pPr>
              <w:pStyle w:val="ListParagraph"/>
              <w:ind w:left="0"/>
              <w:jc w:val="center"/>
              <w:rPr>
                <w:b/>
                <w:sz w:val="24"/>
              </w:rPr>
            </w:pPr>
            <w:r>
              <w:rPr>
                <w:b/>
                <w:sz w:val="24"/>
              </w:rPr>
              <w:t>Technical Support</w:t>
            </w:r>
          </w:p>
        </w:tc>
        <w:tc>
          <w:tcPr>
            <w:tcW w:w="2941" w:type="dxa"/>
          </w:tcPr>
          <w:p w:rsidR="00297185" w:rsidRDefault="00F34C51" w:rsidP="00297185">
            <w:r>
              <w:t>__ Consider the use of an electronic platform to assist in the gathering of evaluation information, to support inter-rater reliability, and track results and outcomes.</w:t>
            </w:r>
          </w:p>
        </w:tc>
        <w:tc>
          <w:tcPr>
            <w:tcW w:w="2941" w:type="dxa"/>
          </w:tcPr>
          <w:p w:rsidR="00297185" w:rsidRDefault="006D0230" w:rsidP="00297185">
            <w:r>
              <w:t xml:space="preserve">__ If an electronic platform will be used, purchase or create and provide training to the evaluators. </w:t>
            </w:r>
          </w:p>
        </w:tc>
        <w:tc>
          <w:tcPr>
            <w:tcW w:w="2941" w:type="dxa"/>
          </w:tcPr>
          <w:p w:rsidR="00297185" w:rsidRDefault="006D0230" w:rsidP="006D0230">
            <w:r>
              <w:t xml:space="preserve">__ Use electronic platform during pilot of new system. </w:t>
            </w:r>
          </w:p>
        </w:tc>
        <w:tc>
          <w:tcPr>
            <w:tcW w:w="2942" w:type="dxa"/>
          </w:tcPr>
          <w:p w:rsidR="00297185" w:rsidRDefault="00297185" w:rsidP="00297185"/>
        </w:tc>
      </w:tr>
    </w:tbl>
    <w:p w:rsidR="00682C22" w:rsidRDefault="00682C22" w:rsidP="0033613E"/>
    <w:sectPr w:rsidR="00682C22" w:rsidSect="00F34C51">
      <w:footerReference w:type="default" r:id="rId10"/>
      <w:type w:val="continuous"/>
      <w:pgSz w:w="15840" w:h="12240" w:orient="landscape"/>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91F" w:rsidRDefault="0096791F" w:rsidP="00E41978">
      <w:pPr>
        <w:spacing w:after="0" w:line="240" w:lineRule="auto"/>
      </w:pPr>
      <w:r>
        <w:separator/>
      </w:r>
    </w:p>
  </w:endnote>
  <w:endnote w:type="continuationSeparator" w:id="0">
    <w:p w:rsidR="0096791F" w:rsidRDefault="0096791F" w:rsidP="00E41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3158"/>
      <w:gridCol w:w="1458"/>
    </w:tblGrid>
    <w:tr w:rsidR="00F34C51" w:rsidTr="003D6FBB">
      <w:tc>
        <w:tcPr>
          <w:tcW w:w="13158" w:type="dxa"/>
        </w:tcPr>
        <w:p w:rsidR="00F34C51" w:rsidRPr="003D6FBB" w:rsidRDefault="003D6FBB" w:rsidP="003D6FBB">
          <w:pPr>
            <w:pStyle w:val="Footer"/>
            <w:tabs>
              <w:tab w:val="clear" w:pos="4680"/>
              <w:tab w:val="clear" w:pos="9360"/>
              <w:tab w:val="right" w:pos="12870"/>
            </w:tabs>
          </w:pPr>
          <w:r>
            <w:t>Alaska Department of Education &amp; Early Development</w:t>
          </w:r>
          <w:r>
            <w:tab/>
          </w:r>
          <w:hyperlink r:id="rId1" w:history="1">
            <w:r w:rsidRPr="0058463E">
              <w:rPr>
                <w:rStyle w:val="Hyperlink"/>
              </w:rPr>
              <w:t>http://</w:t>
            </w:r>
          </w:hyperlink>
          <w:hyperlink r:id="rId2" w:history="1">
            <w:r w:rsidRPr="0058463E">
              <w:rPr>
                <w:rStyle w:val="Hyperlink"/>
              </w:rPr>
              <w:t>education.alaska.gov/TeacherCertification/edeval.html</w:t>
            </w:r>
          </w:hyperlink>
        </w:p>
      </w:tc>
      <w:tc>
        <w:tcPr>
          <w:tcW w:w="1458" w:type="dxa"/>
        </w:tcPr>
        <w:p w:rsidR="00F34C51" w:rsidRDefault="003D6FBB" w:rsidP="003D6FBB">
          <w:pPr>
            <w:pStyle w:val="Footer"/>
            <w:jc w:val="right"/>
          </w:pPr>
          <w:r>
            <w:t xml:space="preserve">Page </w:t>
          </w:r>
          <w:r>
            <w:fldChar w:fldCharType="begin"/>
          </w:r>
          <w:r>
            <w:instrText xml:space="preserve"> PAGE   \* MERGEFORMAT </w:instrText>
          </w:r>
          <w:r>
            <w:fldChar w:fldCharType="separate"/>
          </w:r>
          <w:r w:rsidR="00F31579">
            <w:rPr>
              <w:noProof/>
            </w:rPr>
            <w:t>3</w:t>
          </w:r>
          <w:r>
            <w:rPr>
              <w:noProof/>
            </w:rPr>
            <w:fldChar w:fldCharType="end"/>
          </w:r>
        </w:p>
      </w:tc>
    </w:tr>
  </w:tbl>
  <w:p w:rsidR="00002068" w:rsidRDefault="00002068" w:rsidP="00134F00">
    <w:pPr>
      <w:pStyle w:val="Footer"/>
      <w:tabs>
        <w:tab w:val="clear" w:pos="9360"/>
        <w:tab w:val="right" w:pos="10170"/>
      </w:tabs>
      <w:ind w:right="-63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91F" w:rsidRDefault="0096791F" w:rsidP="00E41978">
      <w:pPr>
        <w:spacing w:after="0" w:line="240" w:lineRule="auto"/>
      </w:pPr>
      <w:r>
        <w:separator/>
      </w:r>
    </w:p>
  </w:footnote>
  <w:footnote w:type="continuationSeparator" w:id="0">
    <w:p w:rsidR="0096791F" w:rsidRDefault="0096791F" w:rsidP="00E419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F1C0D"/>
    <w:multiLevelType w:val="hybridMultilevel"/>
    <w:tmpl w:val="015CA4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A9473F"/>
    <w:multiLevelType w:val="hybridMultilevel"/>
    <w:tmpl w:val="CB946C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DB0A05"/>
    <w:multiLevelType w:val="hybridMultilevel"/>
    <w:tmpl w:val="C4CA1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2C22F7"/>
    <w:multiLevelType w:val="hybridMultilevel"/>
    <w:tmpl w:val="9B848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853C59"/>
    <w:multiLevelType w:val="hybridMultilevel"/>
    <w:tmpl w:val="E03E29C8"/>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5">
    <w:nsid w:val="29C17F17"/>
    <w:multiLevelType w:val="hybridMultilevel"/>
    <w:tmpl w:val="C8EA41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475DE7"/>
    <w:multiLevelType w:val="hybridMultilevel"/>
    <w:tmpl w:val="70CA70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7717848"/>
    <w:multiLevelType w:val="hybridMultilevel"/>
    <w:tmpl w:val="D8B2D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606955"/>
    <w:multiLevelType w:val="hybridMultilevel"/>
    <w:tmpl w:val="3AF89D3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33B40FE"/>
    <w:multiLevelType w:val="hybridMultilevel"/>
    <w:tmpl w:val="D8B2D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832695"/>
    <w:multiLevelType w:val="hybridMultilevel"/>
    <w:tmpl w:val="10E46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480C14"/>
    <w:multiLevelType w:val="hybridMultilevel"/>
    <w:tmpl w:val="F4B8B6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0D6725"/>
    <w:multiLevelType w:val="hybridMultilevel"/>
    <w:tmpl w:val="A7469F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310322"/>
    <w:multiLevelType w:val="hybridMultilevel"/>
    <w:tmpl w:val="D43A60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DAD4AF3"/>
    <w:multiLevelType w:val="hybridMultilevel"/>
    <w:tmpl w:val="72DA7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E53621"/>
    <w:multiLevelType w:val="hybridMultilevel"/>
    <w:tmpl w:val="847AA1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1"/>
  </w:num>
  <w:num w:numId="4">
    <w:abstractNumId w:val="5"/>
  </w:num>
  <w:num w:numId="5">
    <w:abstractNumId w:val="10"/>
  </w:num>
  <w:num w:numId="6">
    <w:abstractNumId w:val="12"/>
  </w:num>
  <w:num w:numId="7">
    <w:abstractNumId w:val="6"/>
  </w:num>
  <w:num w:numId="8">
    <w:abstractNumId w:val="4"/>
  </w:num>
  <w:num w:numId="9">
    <w:abstractNumId w:val="2"/>
  </w:num>
  <w:num w:numId="10">
    <w:abstractNumId w:val="11"/>
  </w:num>
  <w:num w:numId="11">
    <w:abstractNumId w:val="8"/>
  </w:num>
  <w:num w:numId="12">
    <w:abstractNumId w:val="14"/>
  </w:num>
  <w:num w:numId="13">
    <w:abstractNumId w:val="0"/>
  </w:num>
  <w:num w:numId="14">
    <w:abstractNumId w:val="3"/>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CB5"/>
    <w:rsid w:val="0000077F"/>
    <w:rsid w:val="00002068"/>
    <w:rsid w:val="00011013"/>
    <w:rsid w:val="0003022D"/>
    <w:rsid w:val="000336AC"/>
    <w:rsid w:val="000464DB"/>
    <w:rsid w:val="00046B80"/>
    <w:rsid w:val="00080DD8"/>
    <w:rsid w:val="00082FB8"/>
    <w:rsid w:val="000A4AD2"/>
    <w:rsid w:val="000E65A0"/>
    <w:rsid w:val="00100EAE"/>
    <w:rsid w:val="00107E3C"/>
    <w:rsid w:val="001153DF"/>
    <w:rsid w:val="00116A62"/>
    <w:rsid w:val="0013015A"/>
    <w:rsid w:val="00134F00"/>
    <w:rsid w:val="00146F3B"/>
    <w:rsid w:val="0016081C"/>
    <w:rsid w:val="00166387"/>
    <w:rsid w:val="00172755"/>
    <w:rsid w:val="0018675D"/>
    <w:rsid w:val="001B1CF5"/>
    <w:rsid w:val="001B4B59"/>
    <w:rsid w:val="001C0D8A"/>
    <w:rsid w:val="001D573D"/>
    <w:rsid w:val="002147DC"/>
    <w:rsid w:val="0025014C"/>
    <w:rsid w:val="00284F98"/>
    <w:rsid w:val="00297185"/>
    <w:rsid w:val="002A32B9"/>
    <w:rsid w:val="003135FC"/>
    <w:rsid w:val="003231BE"/>
    <w:rsid w:val="0033613E"/>
    <w:rsid w:val="00336209"/>
    <w:rsid w:val="00375014"/>
    <w:rsid w:val="00380C17"/>
    <w:rsid w:val="0038234D"/>
    <w:rsid w:val="00382E3D"/>
    <w:rsid w:val="003D6FBB"/>
    <w:rsid w:val="003E68B3"/>
    <w:rsid w:val="00406C07"/>
    <w:rsid w:val="0041284E"/>
    <w:rsid w:val="004452D2"/>
    <w:rsid w:val="00446CE7"/>
    <w:rsid w:val="00471EB9"/>
    <w:rsid w:val="004C0F95"/>
    <w:rsid w:val="004C125C"/>
    <w:rsid w:val="004C4173"/>
    <w:rsid w:val="004D0959"/>
    <w:rsid w:val="004D60A3"/>
    <w:rsid w:val="004F3A10"/>
    <w:rsid w:val="004F3B65"/>
    <w:rsid w:val="00503EF2"/>
    <w:rsid w:val="00505258"/>
    <w:rsid w:val="005120A4"/>
    <w:rsid w:val="005170B4"/>
    <w:rsid w:val="0051775A"/>
    <w:rsid w:val="00530CB5"/>
    <w:rsid w:val="00543DBB"/>
    <w:rsid w:val="00563DE7"/>
    <w:rsid w:val="00574130"/>
    <w:rsid w:val="00576208"/>
    <w:rsid w:val="0059146B"/>
    <w:rsid w:val="005A0D6C"/>
    <w:rsid w:val="005F6A89"/>
    <w:rsid w:val="005F7857"/>
    <w:rsid w:val="006545C9"/>
    <w:rsid w:val="00682C22"/>
    <w:rsid w:val="006936F2"/>
    <w:rsid w:val="006C12D1"/>
    <w:rsid w:val="006D0230"/>
    <w:rsid w:val="007119AF"/>
    <w:rsid w:val="00737206"/>
    <w:rsid w:val="00745244"/>
    <w:rsid w:val="007514C6"/>
    <w:rsid w:val="007817DD"/>
    <w:rsid w:val="007A192D"/>
    <w:rsid w:val="007B45A0"/>
    <w:rsid w:val="007B7B17"/>
    <w:rsid w:val="007C149A"/>
    <w:rsid w:val="00815BBF"/>
    <w:rsid w:val="00815ED3"/>
    <w:rsid w:val="00824CE7"/>
    <w:rsid w:val="008377A1"/>
    <w:rsid w:val="008452E1"/>
    <w:rsid w:val="008507B2"/>
    <w:rsid w:val="0085582B"/>
    <w:rsid w:val="0086717E"/>
    <w:rsid w:val="00874338"/>
    <w:rsid w:val="00875C1C"/>
    <w:rsid w:val="008A20AA"/>
    <w:rsid w:val="008B759C"/>
    <w:rsid w:val="008C2329"/>
    <w:rsid w:val="008C268C"/>
    <w:rsid w:val="008E753D"/>
    <w:rsid w:val="008F2FAD"/>
    <w:rsid w:val="00902A93"/>
    <w:rsid w:val="009121FD"/>
    <w:rsid w:val="00930A72"/>
    <w:rsid w:val="009326CE"/>
    <w:rsid w:val="009417BE"/>
    <w:rsid w:val="00941BC1"/>
    <w:rsid w:val="009519F6"/>
    <w:rsid w:val="009646CA"/>
    <w:rsid w:val="0096791F"/>
    <w:rsid w:val="009730A3"/>
    <w:rsid w:val="00982EB6"/>
    <w:rsid w:val="009907EA"/>
    <w:rsid w:val="00990C9B"/>
    <w:rsid w:val="009A1FB1"/>
    <w:rsid w:val="009F6914"/>
    <w:rsid w:val="009F6C2A"/>
    <w:rsid w:val="00A030BC"/>
    <w:rsid w:val="00A0326F"/>
    <w:rsid w:val="00A26591"/>
    <w:rsid w:val="00A312BA"/>
    <w:rsid w:val="00A41A08"/>
    <w:rsid w:val="00A424F7"/>
    <w:rsid w:val="00A446D2"/>
    <w:rsid w:val="00A502CF"/>
    <w:rsid w:val="00A716B3"/>
    <w:rsid w:val="00A773F3"/>
    <w:rsid w:val="00A907AC"/>
    <w:rsid w:val="00A93B38"/>
    <w:rsid w:val="00A95957"/>
    <w:rsid w:val="00AA097A"/>
    <w:rsid w:val="00AA4FC0"/>
    <w:rsid w:val="00AA549A"/>
    <w:rsid w:val="00AE49DA"/>
    <w:rsid w:val="00AE5C4F"/>
    <w:rsid w:val="00B03DFC"/>
    <w:rsid w:val="00B23D15"/>
    <w:rsid w:val="00B262A2"/>
    <w:rsid w:val="00B5551D"/>
    <w:rsid w:val="00B57BEA"/>
    <w:rsid w:val="00B60431"/>
    <w:rsid w:val="00B90208"/>
    <w:rsid w:val="00B91173"/>
    <w:rsid w:val="00B94A89"/>
    <w:rsid w:val="00B94EBB"/>
    <w:rsid w:val="00B96EB3"/>
    <w:rsid w:val="00BA34CE"/>
    <w:rsid w:val="00BB27A9"/>
    <w:rsid w:val="00BC2F8A"/>
    <w:rsid w:val="00BD7F53"/>
    <w:rsid w:val="00C10FC4"/>
    <w:rsid w:val="00C31681"/>
    <w:rsid w:val="00C35DAA"/>
    <w:rsid w:val="00C56B7B"/>
    <w:rsid w:val="00C67621"/>
    <w:rsid w:val="00C810DD"/>
    <w:rsid w:val="00C95EDF"/>
    <w:rsid w:val="00CB5C14"/>
    <w:rsid w:val="00CC18C2"/>
    <w:rsid w:val="00CC7CE4"/>
    <w:rsid w:val="00CD038B"/>
    <w:rsid w:val="00CE4B78"/>
    <w:rsid w:val="00CE5D09"/>
    <w:rsid w:val="00CF025E"/>
    <w:rsid w:val="00D11ACD"/>
    <w:rsid w:val="00D144CC"/>
    <w:rsid w:val="00D157CF"/>
    <w:rsid w:val="00D23E1F"/>
    <w:rsid w:val="00D250F9"/>
    <w:rsid w:val="00D46199"/>
    <w:rsid w:val="00D664B4"/>
    <w:rsid w:val="00D678DD"/>
    <w:rsid w:val="00D85A19"/>
    <w:rsid w:val="00D9539C"/>
    <w:rsid w:val="00DA7E1D"/>
    <w:rsid w:val="00DB2A57"/>
    <w:rsid w:val="00DB7F53"/>
    <w:rsid w:val="00DC0A3A"/>
    <w:rsid w:val="00DC1E9C"/>
    <w:rsid w:val="00DC52FB"/>
    <w:rsid w:val="00DD510D"/>
    <w:rsid w:val="00DD6B23"/>
    <w:rsid w:val="00DE279D"/>
    <w:rsid w:val="00DE4666"/>
    <w:rsid w:val="00DE4A11"/>
    <w:rsid w:val="00DE5E54"/>
    <w:rsid w:val="00DF5634"/>
    <w:rsid w:val="00E11C3C"/>
    <w:rsid w:val="00E41978"/>
    <w:rsid w:val="00E514B7"/>
    <w:rsid w:val="00E55332"/>
    <w:rsid w:val="00E84AF5"/>
    <w:rsid w:val="00E91419"/>
    <w:rsid w:val="00E9565A"/>
    <w:rsid w:val="00EA4538"/>
    <w:rsid w:val="00EB3397"/>
    <w:rsid w:val="00EE4850"/>
    <w:rsid w:val="00F0664B"/>
    <w:rsid w:val="00F256A7"/>
    <w:rsid w:val="00F31579"/>
    <w:rsid w:val="00F34C51"/>
    <w:rsid w:val="00F54A1D"/>
    <w:rsid w:val="00F550FA"/>
    <w:rsid w:val="00F614E9"/>
    <w:rsid w:val="00F641EB"/>
    <w:rsid w:val="00F720C4"/>
    <w:rsid w:val="00F80370"/>
    <w:rsid w:val="00F93447"/>
    <w:rsid w:val="00F948BA"/>
    <w:rsid w:val="00FA5268"/>
    <w:rsid w:val="00FC3879"/>
    <w:rsid w:val="00FD5A4E"/>
    <w:rsid w:val="00FE1906"/>
    <w:rsid w:val="00FF4F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0C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B4B59"/>
    <w:pPr>
      <w:ind w:left="720"/>
      <w:contextualSpacing/>
    </w:pPr>
  </w:style>
  <w:style w:type="paragraph" w:styleId="Header">
    <w:name w:val="header"/>
    <w:basedOn w:val="Normal"/>
    <w:link w:val="HeaderChar"/>
    <w:uiPriority w:val="99"/>
    <w:unhideWhenUsed/>
    <w:rsid w:val="00E419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978"/>
  </w:style>
  <w:style w:type="paragraph" w:styleId="Footer">
    <w:name w:val="footer"/>
    <w:basedOn w:val="Normal"/>
    <w:link w:val="FooterChar"/>
    <w:uiPriority w:val="99"/>
    <w:unhideWhenUsed/>
    <w:rsid w:val="00E419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978"/>
  </w:style>
  <w:style w:type="paragraph" w:styleId="BalloonText">
    <w:name w:val="Balloon Text"/>
    <w:basedOn w:val="Normal"/>
    <w:link w:val="BalloonTextChar"/>
    <w:uiPriority w:val="99"/>
    <w:semiHidden/>
    <w:unhideWhenUsed/>
    <w:rsid w:val="00E419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978"/>
    <w:rPr>
      <w:rFonts w:ascii="Tahoma" w:hAnsi="Tahoma" w:cs="Tahoma"/>
      <w:sz w:val="16"/>
      <w:szCs w:val="16"/>
    </w:rPr>
  </w:style>
  <w:style w:type="character" w:styleId="Hyperlink">
    <w:name w:val="Hyperlink"/>
    <w:basedOn w:val="DefaultParagraphFont"/>
    <w:uiPriority w:val="99"/>
    <w:unhideWhenUsed/>
    <w:rsid w:val="00B60431"/>
    <w:rPr>
      <w:color w:val="0000FF" w:themeColor="hyperlink"/>
      <w:u w:val="single"/>
    </w:rPr>
  </w:style>
  <w:style w:type="character" w:styleId="FollowedHyperlink">
    <w:name w:val="FollowedHyperlink"/>
    <w:basedOn w:val="DefaultParagraphFont"/>
    <w:uiPriority w:val="99"/>
    <w:semiHidden/>
    <w:unhideWhenUsed/>
    <w:rsid w:val="00DC0A3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0C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B4B59"/>
    <w:pPr>
      <w:ind w:left="720"/>
      <w:contextualSpacing/>
    </w:pPr>
  </w:style>
  <w:style w:type="paragraph" w:styleId="Header">
    <w:name w:val="header"/>
    <w:basedOn w:val="Normal"/>
    <w:link w:val="HeaderChar"/>
    <w:uiPriority w:val="99"/>
    <w:unhideWhenUsed/>
    <w:rsid w:val="00E419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978"/>
  </w:style>
  <w:style w:type="paragraph" w:styleId="Footer">
    <w:name w:val="footer"/>
    <w:basedOn w:val="Normal"/>
    <w:link w:val="FooterChar"/>
    <w:uiPriority w:val="99"/>
    <w:unhideWhenUsed/>
    <w:rsid w:val="00E419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978"/>
  </w:style>
  <w:style w:type="paragraph" w:styleId="BalloonText">
    <w:name w:val="Balloon Text"/>
    <w:basedOn w:val="Normal"/>
    <w:link w:val="BalloonTextChar"/>
    <w:uiPriority w:val="99"/>
    <w:semiHidden/>
    <w:unhideWhenUsed/>
    <w:rsid w:val="00E419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978"/>
    <w:rPr>
      <w:rFonts w:ascii="Tahoma" w:hAnsi="Tahoma" w:cs="Tahoma"/>
      <w:sz w:val="16"/>
      <w:szCs w:val="16"/>
    </w:rPr>
  </w:style>
  <w:style w:type="character" w:styleId="Hyperlink">
    <w:name w:val="Hyperlink"/>
    <w:basedOn w:val="DefaultParagraphFont"/>
    <w:uiPriority w:val="99"/>
    <w:unhideWhenUsed/>
    <w:rsid w:val="00B60431"/>
    <w:rPr>
      <w:color w:val="0000FF" w:themeColor="hyperlink"/>
      <w:u w:val="single"/>
    </w:rPr>
  </w:style>
  <w:style w:type="character" w:styleId="FollowedHyperlink">
    <w:name w:val="FollowedHyperlink"/>
    <w:basedOn w:val="DefaultParagraphFont"/>
    <w:uiPriority w:val="99"/>
    <w:semiHidden/>
    <w:unhideWhenUsed/>
    <w:rsid w:val="00DC0A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hyperlink" Target="http://education.alaska.gov/TeacherCertification/edeval.html" TargetMode="External"/><Relationship Id="rId1" Type="http://schemas.openxmlformats.org/officeDocument/2006/relationships/hyperlink" Target="http://education.alaska.gov/TeacherCertification/edev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D8056-420E-4A3E-9ED5-648A6DF9D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1290</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Dept. of Education and Early Development</Company>
  <LinksUpToDate>false</LinksUpToDate>
  <CharactersWithSpaces>8632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 Melin</dc:creator>
  <cp:lastModifiedBy>Meredith, Sondra L (EED)</cp:lastModifiedBy>
  <cp:revision>6</cp:revision>
  <cp:lastPrinted>2013-03-22T23:15:00Z</cp:lastPrinted>
  <dcterms:created xsi:type="dcterms:W3CDTF">2013-07-25T20:08:00Z</dcterms:created>
  <dcterms:modified xsi:type="dcterms:W3CDTF">2013-08-02T23:18:00Z</dcterms:modified>
</cp:coreProperties>
</file>