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72" w:rsidRDefault="0058463E" w:rsidP="003460A5">
      <w:r>
        <w:rPr>
          <w:noProof/>
          <w:color w:val="FFFFFF" w:themeColor="background1"/>
          <w:sz w:val="24"/>
        </w:rPr>
        <w:drawing>
          <wp:anchor distT="0" distB="0" distL="114300" distR="114300" simplePos="0" relativeHeight="251658240" behindDoc="0" locked="0" layoutInCell="1" allowOverlap="1" wp14:anchorId="6AC48A98" wp14:editId="1105E8AD">
            <wp:simplePos x="0" y="0"/>
            <wp:positionH relativeFrom="column">
              <wp:posOffset>8200505</wp:posOffset>
            </wp:positionH>
            <wp:positionV relativeFrom="paragraph">
              <wp:posOffset>447675</wp:posOffset>
            </wp:positionV>
            <wp:extent cx="819670" cy="708092"/>
            <wp:effectExtent l="19050" t="19050" r="19050" b="15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82" cy="714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681"/>
        <w:tblW w:w="146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2"/>
      </w:tblGrid>
      <w:tr w:rsidR="00422838" w:rsidTr="00422838">
        <w:trPr>
          <w:trHeight w:val="1127"/>
        </w:trPr>
        <w:tc>
          <w:tcPr>
            <w:tcW w:w="14642" w:type="dxa"/>
            <w:shd w:val="clear" w:color="auto" w:fill="00FE73"/>
            <w:vAlign w:val="center"/>
          </w:tcPr>
          <w:p w:rsidR="00422838" w:rsidRPr="0058463E" w:rsidRDefault="00422838" w:rsidP="00422838">
            <w:pPr>
              <w:rPr>
                <w:rFonts w:asciiTheme="majorHAnsi" w:hAnsiTheme="majorHAnsi"/>
                <w:color w:val="FFFFFF" w:themeColor="background1"/>
                <w:sz w:val="40"/>
              </w:rPr>
            </w:pPr>
            <w:r w:rsidRPr="0058463E">
              <w:rPr>
                <w:rFonts w:asciiTheme="majorHAnsi" w:hAnsiTheme="majorHAnsi"/>
                <w:color w:val="FFFFFF" w:themeColor="background1"/>
                <w:sz w:val="40"/>
              </w:rPr>
              <w:t xml:space="preserve">Alaska Educator Evaluation System </w:t>
            </w:r>
          </w:p>
          <w:p w:rsidR="00422838" w:rsidRDefault="00422838" w:rsidP="00422838">
            <w:r w:rsidRPr="0058463E">
              <w:rPr>
                <w:rFonts w:asciiTheme="majorHAnsi" w:hAnsiTheme="majorHAnsi"/>
                <w:color w:val="FFFFFF" w:themeColor="background1"/>
                <w:sz w:val="40"/>
              </w:rPr>
              <w:t>Multi-Year Planning Template</w:t>
            </w:r>
            <w:r w:rsidRPr="0058463E">
              <w:rPr>
                <w:color w:val="FFFFFF" w:themeColor="background1"/>
                <w:sz w:val="40"/>
              </w:rPr>
              <w:t xml:space="preserve"> </w:t>
            </w:r>
          </w:p>
        </w:tc>
      </w:tr>
    </w:tbl>
    <w:p w:rsidR="00A94721" w:rsidRDefault="00A94721"/>
    <w:p w:rsidR="00A94721" w:rsidRDefault="00A94721" w:rsidP="00AD5D6A">
      <w:pPr>
        <w:tabs>
          <w:tab w:val="left" w:pos="2916"/>
        </w:tabs>
        <w:ind w:left="360" w:right="720"/>
        <w:rPr>
          <w:sz w:val="28"/>
        </w:rPr>
      </w:pPr>
      <w:r w:rsidRPr="00D963B7">
        <w:rPr>
          <w:b/>
          <w:sz w:val="28"/>
        </w:rPr>
        <w:t>Purpose:</w:t>
      </w:r>
      <w:r>
        <w:rPr>
          <w:b/>
          <w:sz w:val="28"/>
        </w:rPr>
        <w:t xml:space="preserve">  </w:t>
      </w:r>
      <w:r w:rsidR="00AC1161">
        <w:rPr>
          <w:sz w:val="28"/>
        </w:rPr>
        <w:t>Districts can use t</w:t>
      </w:r>
      <w:r w:rsidRPr="00006300">
        <w:rPr>
          <w:sz w:val="28"/>
        </w:rPr>
        <w:t xml:space="preserve">his </w:t>
      </w:r>
      <w:r w:rsidR="00AC1161">
        <w:rPr>
          <w:sz w:val="28"/>
        </w:rPr>
        <w:t xml:space="preserve">multi-year planning </w:t>
      </w:r>
      <w:r>
        <w:rPr>
          <w:sz w:val="28"/>
        </w:rPr>
        <w:t>template</w:t>
      </w:r>
      <w:r w:rsidR="00AC1161">
        <w:rPr>
          <w:sz w:val="28"/>
        </w:rPr>
        <w:t xml:space="preserve"> to create a timeline for bringing the district’s educator evaluation system into full compliance with the </w:t>
      </w:r>
      <w:r w:rsidR="00AC1161" w:rsidRPr="00006300">
        <w:rPr>
          <w:sz w:val="28"/>
        </w:rPr>
        <w:t>Alaska Educ</w:t>
      </w:r>
      <w:r w:rsidR="00AC1161">
        <w:rPr>
          <w:sz w:val="28"/>
        </w:rPr>
        <w:t>ator Evaluation System r</w:t>
      </w:r>
      <w:r w:rsidR="00AC1161" w:rsidRPr="00006300">
        <w:rPr>
          <w:sz w:val="28"/>
        </w:rPr>
        <w:t>equirements.</w:t>
      </w:r>
      <w:r w:rsidR="00AC1161">
        <w:rPr>
          <w:sz w:val="28"/>
        </w:rPr>
        <w:t xml:space="preserve"> This template </w:t>
      </w:r>
      <w:bookmarkStart w:id="0" w:name="_GoBack"/>
      <w:bookmarkEnd w:id="0"/>
      <w:r w:rsidR="00AC1161">
        <w:rPr>
          <w:sz w:val="28"/>
        </w:rPr>
        <w:t xml:space="preserve">should be used in conjunction with the Alaska Educator Evaluation System Checklist, Compliance Worksheet &amp; Gap Analysis, and </w:t>
      </w:r>
      <w:r w:rsidR="00C03D5B">
        <w:rPr>
          <w:sz w:val="28"/>
        </w:rPr>
        <w:t xml:space="preserve">District </w:t>
      </w:r>
      <w:r w:rsidR="00AC1161">
        <w:rPr>
          <w:sz w:val="28"/>
        </w:rPr>
        <w:t>Self-Assessment Tool.</w:t>
      </w:r>
      <w:r w:rsidR="00B3044B">
        <w:rPr>
          <w:sz w:val="28"/>
        </w:rPr>
        <w:t xml:space="preserve"> The template’s timeline </w:t>
      </w:r>
      <w:r w:rsidR="00AD5D6A">
        <w:rPr>
          <w:sz w:val="28"/>
        </w:rPr>
        <w:t xml:space="preserve">allows for multi-year planning to ensure the </w:t>
      </w:r>
      <w:r w:rsidR="00B3044B">
        <w:rPr>
          <w:sz w:val="28"/>
        </w:rPr>
        <w:t xml:space="preserve">local school board can adopt the district’s educator evaluation system by July 1, 2005 </w:t>
      </w:r>
      <w:r w:rsidR="00AD5D6A">
        <w:rPr>
          <w:sz w:val="28"/>
        </w:rPr>
        <w:t xml:space="preserve">consistent with </w:t>
      </w:r>
      <w:r w:rsidR="00B3044B">
        <w:rPr>
          <w:sz w:val="28"/>
        </w:rPr>
        <w:t>the new regulations.</w:t>
      </w:r>
      <w:r w:rsidR="00AD5D6A">
        <w:rPr>
          <w:sz w:val="28"/>
        </w:rPr>
        <w:t xml:space="preserve"> </w:t>
      </w:r>
    </w:p>
    <w:p w:rsidR="00A94721" w:rsidRPr="00D963B7" w:rsidRDefault="00A94721" w:rsidP="00A94721">
      <w:pPr>
        <w:tabs>
          <w:tab w:val="left" w:pos="2916"/>
        </w:tabs>
        <w:ind w:left="360" w:right="720"/>
        <w:rPr>
          <w:b/>
          <w:sz w:val="28"/>
        </w:rPr>
      </w:pPr>
    </w:p>
    <w:p w:rsidR="00A94721" w:rsidRDefault="00A94721" w:rsidP="00A94721">
      <w:pPr>
        <w:tabs>
          <w:tab w:val="left" w:pos="2916"/>
        </w:tabs>
        <w:ind w:left="360" w:right="720"/>
        <w:rPr>
          <w:b/>
          <w:sz w:val="28"/>
        </w:rPr>
      </w:pPr>
      <w:r w:rsidRPr="00D963B7">
        <w:rPr>
          <w:b/>
          <w:sz w:val="28"/>
        </w:rPr>
        <w:t>Directions:</w:t>
      </w:r>
    </w:p>
    <w:p w:rsidR="00A94721" w:rsidRPr="00AD5D6A" w:rsidRDefault="00AD5D6A" w:rsidP="00AD5D6A">
      <w:pPr>
        <w:pStyle w:val="ListParagraph"/>
        <w:numPr>
          <w:ilvl w:val="0"/>
          <w:numId w:val="20"/>
        </w:numPr>
        <w:tabs>
          <w:tab w:val="left" w:pos="2916"/>
        </w:tabs>
        <w:ind w:right="720"/>
        <w:rPr>
          <w:sz w:val="28"/>
        </w:rPr>
      </w:pPr>
      <w:r w:rsidRPr="00AD5D6A">
        <w:rPr>
          <w:sz w:val="28"/>
        </w:rPr>
        <w:t>Re</w:t>
      </w:r>
      <w:r w:rsidR="00BC5FB3">
        <w:rPr>
          <w:sz w:val="28"/>
        </w:rPr>
        <w:t>ad</w:t>
      </w:r>
      <w:r w:rsidRPr="00AD5D6A">
        <w:rPr>
          <w:sz w:val="28"/>
        </w:rPr>
        <w:t xml:space="preserve"> the components of the </w:t>
      </w:r>
      <w:r w:rsidR="00A94721" w:rsidRPr="00AD5D6A">
        <w:rPr>
          <w:sz w:val="28"/>
        </w:rPr>
        <w:t>educator evaluation system</w:t>
      </w:r>
      <w:r w:rsidRPr="00AD5D6A">
        <w:rPr>
          <w:sz w:val="28"/>
        </w:rPr>
        <w:t xml:space="preserve"> </w:t>
      </w:r>
      <w:r w:rsidR="00BC5FB3">
        <w:rPr>
          <w:sz w:val="28"/>
        </w:rPr>
        <w:t xml:space="preserve">including </w:t>
      </w:r>
      <w:r w:rsidRPr="00AD5D6A">
        <w:rPr>
          <w:sz w:val="28"/>
        </w:rPr>
        <w:t xml:space="preserve">the </w:t>
      </w:r>
      <w:r w:rsidR="00BC5FB3">
        <w:rPr>
          <w:sz w:val="28"/>
        </w:rPr>
        <w:t>Stakeholders Participation group to ensure the necessary</w:t>
      </w:r>
      <w:r w:rsidRPr="00AD5D6A">
        <w:rPr>
          <w:sz w:val="28"/>
        </w:rPr>
        <w:t xml:space="preserve"> </w:t>
      </w:r>
      <w:r w:rsidR="00BC5FB3">
        <w:rPr>
          <w:sz w:val="28"/>
        </w:rPr>
        <w:t>involvement of required s</w:t>
      </w:r>
      <w:r w:rsidRPr="00AD5D6A">
        <w:rPr>
          <w:sz w:val="28"/>
        </w:rPr>
        <w:t>takeholders</w:t>
      </w:r>
      <w:r w:rsidR="00BC5FB3">
        <w:rPr>
          <w:sz w:val="28"/>
        </w:rPr>
        <w:t>, as well as additional components to consider in planning</w:t>
      </w:r>
      <w:r w:rsidR="00A94721" w:rsidRPr="00AD5D6A">
        <w:rPr>
          <w:sz w:val="28"/>
        </w:rPr>
        <w:t>.</w:t>
      </w:r>
    </w:p>
    <w:p w:rsidR="00DF1AD1" w:rsidRPr="00BC5FB3" w:rsidRDefault="00DF1AD1" w:rsidP="00DF1AD1">
      <w:pPr>
        <w:pStyle w:val="ListParagraph"/>
        <w:numPr>
          <w:ilvl w:val="0"/>
          <w:numId w:val="20"/>
        </w:numPr>
        <w:tabs>
          <w:tab w:val="left" w:pos="2916"/>
        </w:tabs>
        <w:ind w:right="720"/>
        <w:rPr>
          <w:sz w:val="28"/>
        </w:rPr>
      </w:pPr>
      <w:r>
        <w:rPr>
          <w:sz w:val="28"/>
        </w:rPr>
        <w:t>Review the Alaska Educator Evaluation Sample Multi-Year Planning Template</w:t>
      </w:r>
      <w:r w:rsidR="00C03D5B">
        <w:rPr>
          <w:sz w:val="28"/>
        </w:rPr>
        <w:t xml:space="preserve"> for possible example action steps</w:t>
      </w:r>
      <w:r>
        <w:rPr>
          <w:sz w:val="28"/>
        </w:rPr>
        <w:t>.</w:t>
      </w:r>
    </w:p>
    <w:p w:rsidR="00BC5FB3" w:rsidRDefault="00BC5FB3" w:rsidP="00BC5FB3">
      <w:pPr>
        <w:pStyle w:val="ListParagraph"/>
        <w:numPr>
          <w:ilvl w:val="0"/>
          <w:numId w:val="20"/>
        </w:numPr>
        <w:tabs>
          <w:tab w:val="left" w:pos="2916"/>
        </w:tabs>
        <w:ind w:right="720"/>
        <w:rPr>
          <w:sz w:val="28"/>
        </w:rPr>
      </w:pPr>
      <w:r>
        <w:rPr>
          <w:sz w:val="28"/>
        </w:rPr>
        <w:t>Revi</w:t>
      </w:r>
      <w:r w:rsidR="00DF1AD1">
        <w:rPr>
          <w:sz w:val="28"/>
        </w:rPr>
        <w:t>sit</w:t>
      </w:r>
      <w:r>
        <w:rPr>
          <w:sz w:val="28"/>
        </w:rPr>
        <w:t xml:space="preserve"> the results and initial determination of areas to focus from the Educator Evaluation System Checklist. </w:t>
      </w:r>
    </w:p>
    <w:p w:rsidR="00A94721" w:rsidRDefault="00AB790F" w:rsidP="00BC5FB3">
      <w:pPr>
        <w:pStyle w:val="ListParagraph"/>
        <w:numPr>
          <w:ilvl w:val="0"/>
          <w:numId w:val="20"/>
        </w:numPr>
        <w:tabs>
          <w:tab w:val="left" w:pos="2916"/>
        </w:tabs>
        <w:ind w:right="720"/>
        <w:rPr>
          <w:sz w:val="28"/>
        </w:rPr>
      </w:pPr>
      <w:r>
        <w:rPr>
          <w:sz w:val="28"/>
        </w:rPr>
        <w:t>T</w:t>
      </w:r>
      <w:r w:rsidR="00BC5FB3">
        <w:rPr>
          <w:sz w:val="28"/>
        </w:rPr>
        <w:t xml:space="preserve">ransfer </w:t>
      </w:r>
      <w:r>
        <w:rPr>
          <w:sz w:val="28"/>
        </w:rPr>
        <w:t>any</w:t>
      </w:r>
      <w:r w:rsidR="00BC5FB3">
        <w:rPr>
          <w:sz w:val="28"/>
        </w:rPr>
        <w:t xml:space="preserve"> action step(s) identified in the Educator Evaluation System Compliance Worksheet &amp; Gap Analysis</w:t>
      </w:r>
      <w:r>
        <w:rPr>
          <w:sz w:val="28"/>
        </w:rPr>
        <w:t xml:space="preserve"> on the timeline</w:t>
      </w:r>
      <w:r w:rsidR="00BC5FB3">
        <w:rPr>
          <w:sz w:val="28"/>
        </w:rPr>
        <w:t xml:space="preserve">. Note for any due dates not indicated, the component should be satisfied as soon as possible. </w:t>
      </w:r>
    </w:p>
    <w:p w:rsidR="00A94721" w:rsidRDefault="00C03D5B" w:rsidP="00BC5FB3">
      <w:pPr>
        <w:pStyle w:val="ListParagraph"/>
        <w:numPr>
          <w:ilvl w:val="0"/>
          <w:numId w:val="20"/>
        </w:numPr>
        <w:tabs>
          <w:tab w:val="left" w:pos="2916"/>
        </w:tabs>
        <w:ind w:right="720"/>
        <w:rPr>
          <w:sz w:val="28"/>
        </w:rPr>
      </w:pPr>
      <w:r>
        <w:rPr>
          <w:sz w:val="28"/>
        </w:rPr>
        <w:t xml:space="preserve">Reflect on the awareness, transition, and implementation goals </w:t>
      </w:r>
      <w:r w:rsidR="00BC5FB3">
        <w:rPr>
          <w:sz w:val="28"/>
        </w:rPr>
        <w:t xml:space="preserve">on the Alaska Educator Evaluation </w:t>
      </w:r>
      <w:r>
        <w:rPr>
          <w:sz w:val="28"/>
        </w:rPr>
        <w:t>System District Self-Assessment Tool. To complete the timeline, c</w:t>
      </w:r>
      <w:r w:rsidR="00DE3507">
        <w:rPr>
          <w:sz w:val="28"/>
        </w:rPr>
        <w:t xml:space="preserve">onsider this tool’s </w:t>
      </w:r>
      <w:r w:rsidR="00DF1AD1">
        <w:rPr>
          <w:sz w:val="28"/>
        </w:rPr>
        <w:t>recommended steps</w:t>
      </w:r>
      <w:r w:rsidR="00DE3507">
        <w:rPr>
          <w:sz w:val="28"/>
        </w:rPr>
        <w:t xml:space="preserve"> </w:t>
      </w:r>
      <w:r w:rsidR="00DF1AD1">
        <w:rPr>
          <w:sz w:val="28"/>
        </w:rPr>
        <w:t>for</w:t>
      </w:r>
      <w:r w:rsidR="00DE3507">
        <w:rPr>
          <w:sz w:val="28"/>
        </w:rPr>
        <w:t xml:space="preserve"> additional action step(s) as well as possible resource(s).</w:t>
      </w:r>
    </w:p>
    <w:p w:rsidR="00A94721" w:rsidRDefault="00A94721"/>
    <w:p w:rsidR="00A94721" w:rsidRDefault="00A94721" w:rsidP="00A94721">
      <w:r>
        <w:br w:type="page"/>
      </w:r>
    </w:p>
    <w:tbl>
      <w:tblPr>
        <w:tblStyle w:val="TableGrid"/>
        <w:tblpPr w:leftFromText="180" w:rightFromText="180" w:vertAnchor="page" w:horzAnchor="margin" w:tblpY="1201"/>
        <w:tblW w:w="1468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422838" w:rsidTr="00422838">
        <w:trPr>
          <w:trHeight w:val="1112"/>
        </w:trPr>
        <w:tc>
          <w:tcPr>
            <w:tcW w:w="14687" w:type="dxa"/>
            <w:shd w:val="clear" w:color="auto" w:fill="00FE73"/>
            <w:vAlign w:val="center"/>
          </w:tcPr>
          <w:p w:rsidR="00422838" w:rsidRPr="0058463E" w:rsidRDefault="00422838" w:rsidP="00422838">
            <w:pPr>
              <w:rPr>
                <w:rFonts w:asciiTheme="majorHAnsi" w:hAnsiTheme="majorHAnsi"/>
                <w:color w:val="FFFFFF" w:themeColor="background1"/>
                <w:sz w:val="40"/>
              </w:rPr>
            </w:pPr>
            <w:r w:rsidRPr="0058463E">
              <w:rPr>
                <w:rFonts w:asciiTheme="majorHAnsi" w:hAnsiTheme="majorHAnsi"/>
                <w:color w:val="FFFFFF" w:themeColor="background1"/>
                <w:sz w:val="40"/>
              </w:rPr>
              <w:lastRenderedPageBreak/>
              <w:t xml:space="preserve">Alaska Educator Evaluation System </w:t>
            </w:r>
          </w:p>
          <w:p w:rsidR="00422838" w:rsidRDefault="00422838" w:rsidP="00422838">
            <w:r w:rsidRPr="0058463E">
              <w:rPr>
                <w:rFonts w:asciiTheme="majorHAnsi" w:hAnsiTheme="majorHAnsi"/>
                <w:color w:val="FFFFFF" w:themeColor="background1"/>
                <w:sz w:val="40"/>
              </w:rPr>
              <w:t>Multi-Year Planning Template</w:t>
            </w:r>
            <w:r w:rsidRPr="0058463E">
              <w:rPr>
                <w:color w:val="FFFFFF" w:themeColor="background1"/>
                <w:sz w:val="40"/>
              </w:rPr>
              <w:t xml:space="preserve"> </w:t>
            </w:r>
          </w:p>
        </w:tc>
      </w:tr>
    </w:tbl>
    <w:p w:rsidR="0058463E" w:rsidRDefault="00A94721">
      <w:r>
        <w:rPr>
          <w:noProof/>
          <w:color w:val="FFFFFF" w:themeColor="background1"/>
          <w:sz w:val="24"/>
        </w:rPr>
        <w:drawing>
          <wp:anchor distT="0" distB="0" distL="114300" distR="114300" simplePos="0" relativeHeight="251660288" behindDoc="0" locked="0" layoutInCell="1" allowOverlap="1" wp14:anchorId="3FE04500" wp14:editId="19C3E945">
            <wp:simplePos x="0" y="0"/>
            <wp:positionH relativeFrom="column">
              <wp:posOffset>8220075</wp:posOffset>
            </wp:positionH>
            <wp:positionV relativeFrom="paragraph">
              <wp:posOffset>123825</wp:posOffset>
            </wp:positionV>
            <wp:extent cx="800100" cy="691186"/>
            <wp:effectExtent l="19050" t="19050" r="1905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66" cy="6950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682C22" w:rsidTr="00297185">
        <w:trPr>
          <w:cantSplit/>
          <w:trHeight w:val="503"/>
          <w:tblHeader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2C22" w:rsidRPr="0033613E" w:rsidRDefault="00682C22" w:rsidP="00682C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Component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2C22" w:rsidRPr="0033613E" w:rsidRDefault="00682C22" w:rsidP="00682C22">
            <w:pPr>
              <w:jc w:val="center"/>
              <w:rPr>
                <w:b/>
                <w:sz w:val="32"/>
                <w:szCs w:val="32"/>
              </w:rPr>
            </w:pPr>
            <w:r w:rsidRPr="0033613E">
              <w:rPr>
                <w:b/>
                <w:sz w:val="32"/>
                <w:szCs w:val="32"/>
              </w:rPr>
              <w:t>Fall 2013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2C22" w:rsidRPr="0033613E" w:rsidRDefault="00682C22" w:rsidP="00682C22">
            <w:pPr>
              <w:jc w:val="center"/>
              <w:rPr>
                <w:b/>
                <w:sz w:val="32"/>
                <w:szCs w:val="32"/>
              </w:rPr>
            </w:pPr>
            <w:r w:rsidRPr="0033613E">
              <w:rPr>
                <w:b/>
                <w:sz w:val="32"/>
                <w:szCs w:val="32"/>
              </w:rPr>
              <w:t>Spring 2014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2C22" w:rsidRPr="0033613E" w:rsidRDefault="00682C22" w:rsidP="00682C22">
            <w:pPr>
              <w:jc w:val="center"/>
              <w:rPr>
                <w:b/>
                <w:sz w:val="32"/>
                <w:szCs w:val="32"/>
              </w:rPr>
            </w:pPr>
            <w:r w:rsidRPr="0033613E">
              <w:rPr>
                <w:b/>
                <w:sz w:val="32"/>
                <w:szCs w:val="32"/>
              </w:rPr>
              <w:t>Fall 2014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82C22" w:rsidRPr="0033613E" w:rsidRDefault="00682C22" w:rsidP="00682C22">
            <w:pPr>
              <w:jc w:val="center"/>
              <w:rPr>
                <w:b/>
                <w:sz w:val="32"/>
                <w:szCs w:val="32"/>
              </w:rPr>
            </w:pPr>
            <w:r w:rsidRPr="0033613E">
              <w:rPr>
                <w:b/>
                <w:sz w:val="32"/>
                <w:szCs w:val="32"/>
              </w:rPr>
              <w:t>Spring 2015</w:t>
            </w:r>
          </w:p>
        </w:tc>
      </w:tr>
      <w:tr w:rsidR="00297185" w:rsidTr="00297185">
        <w:trPr>
          <w:cantSplit/>
          <w:trHeight w:val="260"/>
        </w:trPr>
        <w:tc>
          <w:tcPr>
            <w:tcW w:w="14706" w:type="dxa"/>
            <w:gridSpan w:val="5"/>
            <w:shd w:val="clear" w:color="auto" w:fill="FFFF00"/>
            <w:vAlign w:val="center"/>
          </w:tcPr>
          <w:p w:rsidR="00297185" w:rsidRPr="00297185" w:rsidRDefault="00297185" w:rsidP="00297185">
            <w:pPr>
              <w:jc w:val="center"/>
              <w:rPr>
                <w:b/>
              </w:rPr>
            </w:pPr>
            <w:r>
              <w:rPr>
                <w:b/>
              </w:rPr>
              <w:t>Stakeholder Participation</w:t>
            </w:r>
          </w:p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1542C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1542C">
              <w:rPr>
                <w:b/>
                <w:sz w:val="24"/>
                <w:szCs w:val="24"/>
              </w:rPr>
              <w:t>District School Board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1542C" w:rsidRDefault="00297185" w:rsidP="0029718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1542C">
              <w:rPr>
                <w:b/>
                <w:sz w:val="24"/>
                <w:szCs w:val="24"/>
              </w:rPr>
              <w:t>Administrators</w:t>
            </w:r>
          </w:p>
        </w:tc>
        <w:tc>
          <w:tcPr>
            <w:tcW w:w="2941" w:type="dxa"/>
            <w:vAlign w:val="center"/>
          </w:tcPr>
          <w:p w:rsidR="00297185" w:rsidRPr="00C95EDF" w:rsidRDefault="00297185" w:rsidP="00297185"/>
        </w:tc>
        <w:tc>
          <w:tcPr>
            <w:tcW w:w="2941" w:type="dxa"/>
          </w:tcPr>
          <w:p w:rsidR="00297185" w:rsidRPr="00C95EDF" w:rsidRDefault="00297185" w:rsidP="00297185"/>
        </w:tc>
        <w:tc>
          <w:tcPr>
            <w:tcW w:w="2941" w:type="dxa"/>
          </w:tcPr>
          <w:p w:rsidR="00297185" w:rsidRPr="00C95EDF" w:rsidRDefault="00297185" w:rsidP="00297185"/>
        </w:tc>
        <w:tc>
          <w:tcPr>
            <w:tcW w:w="2942" w:type="dxa"/>
          </w:tcPr>
          <w:p w:rsidR="00297185" w:rsidRPr="00C95EDF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1542C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1542C"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2941" w:type="dxa"/>
            <w:vAlign w:val="center"/>
          </w:tcPr>
          <w:p w:rsidR="00297185" w:rsidRPr="00C95EDF" w:rsidRDefault="00297185" w:rsidP="00297185"/>
        </w:tc>
        <w:tc>
          <w:tcPr>
            <w:tcW w:w="2941" w:type="dxa"/>
          </w:tcPr>
          <w:p w:rsidR="00297185" w:rsidRPr="00C95EDF" w:rsidRDefault="00297185" w:rsidP="00297185"/>
        </w:tc>
        <w:tc>
          <w:tcPr>
            <w:tcW w:w="2941" w:type="dxa"/>
          </w:tcPr>
          <w:p w:rsidR="00297185" w:rsidRPr="00C95EDF" w:rsidRDefault="00297185" w:rsidP="00297185"/>
        </w:tc>
        <w:tc>
          <w:tcPr>
            <w:tcW w:w="2942" w:type="dxa"/>
          </w:tcPr>
          <w:p w:rsidR="00297185" w:rsidRPr="00C95EDF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297185" w:rsidRPr="0081542C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1542C">
              <w:rPr>
                <w:b/>
                <w:sz w:val="24"/>
                <w:szCs w:val="24"/>
              </w:rPr>
              <w:t>Parents &amp; Community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297185" w:rsidRPr="00C95EDF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Pr="00C95EDF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Pr="00C95EDF" w:rsidRDefault="00297185" w:rsidP="00297185"/>
        </w:tc>
        <w:tc>
          <w:tcPr>
            <w:tcW w:w="2942" w:type="dxa"/>
            <w:tcBorders>
              <w:bottom w:val="single" w:sz="4" w:space="0" w:color="auto"/>
            </w:tcBorders>
          </w:tcPr>
          <w:p w:rsidR="00297185" w:rsidRPr="00C95EDF" w:rsidRDefault="00297185" w:rsidP="00297185"/>
        </w:tc>
      </w:tr>
      <w:tr w:rsidR="00297185" w:rsidTr="00297185">
        <w:trPr>
          <w:cantSplit/>
          <w:trHeight w:val="287"/>
        </w:trPr>
        <w:tc>
          <w:tcPr>
            <w:tcW w:w="14706" w:type="dxa"/>
            <w:gridSpan w:val="5"/>
            <w:shd w:val="clear" w:color="auto" w:fill="FFFF00"/>
            <w:vAlign w:val="center"/>
          </w:tcPr>
          <w:p w:rsidR="00297185" w:rsidRPr="00297185" w:rsidRDefault="00297185" w:rsidP="00297185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Standards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Standards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Standards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297185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2" w:type="dxa"/>
            <w:tcBorders>
              <w:bottom w:val="single" w:sz="4" w:space="0" w:color="auto"/>
            </w:tcBorders>
          </w:tcPr>
          <w:p w:rsidR="00297185" w:rsidRDefault="00297185" w:rsidP="00297185"/>
        </w:tc>
      </w:tr>
    </w:tbl>
    <w:p w:rsidR="00C83529" w:rsidRDefault="00C83529">
      <w:r>
        <w:br w:type="page"/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297185" w:rsidTr="00297185">
        <w:trPr>
          <w:cantSplit/>
          <w:trHeight w:val="242"/>
        </w:trPr>
        <w:tc>
          <w:tcPr>
            <w:tcW w:w="14706" w:type="dxa"/>
            <w:gridSpan w:val="5"/>
            <w:shd w:val="clear" w:color="auto" w:fill="FFFF00"/>
          </w:tcPr>
          <w:p w:rsidR="00297185" w:rsidRPr="00297185" w:rsidRDefault="00297185" w:rsidP="00297185">
            <w:pPr>
              <w:jc w:val="center"/>
              <w:rPr>
                <w:b/>
              </w:rPr>
            </w:pPr>
            <w:r w:rsidRPr="00297185">
              <w:rPr>
                <w:b/>
              </w:rPr>
              <w:lastRenderedPageBreak/>
              <w:t>Information Sources</w:t>
            </w:r>
          </w:p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 Tool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&amp; Parent Information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Inter-rater Reliability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2" w:type="dxa"/>
            <w:tcBorders>
              <w:bottom w:val="single" w:sz="4" w:space="0" w:color="auto"/>
            </w:tcBorders>
          </w:tcPr>
          <w:p w:rsidR="00297185" w:rsidRDefault="00297185" w:rsidP="00297185"/>
        </w:tc>
      </w:tr>
      <w:tr w:rsidR="00297185" w:rsidTr="00297185">
        <w:trPr>
          <w:cantSplit/>
          <w:trHeight w:val="287"/>
        </w:trPr>
        <w:tc>
          <w:tcPr>
            <w:tcW w:w="14706" w:type="dxa"/>
            <w:gridSpan w:val="5"/>
            <w:shd w:val="clear" w:color="auto" w:fill="FFFF00"/>
          </w:tcPr>
          <w:p w:rsidR="00297185" w:rsidRPr="00297185" w:rsidRDefault="00297185" w:rsidP="00297185">
            <w:pPr>
              <w:jc w:val="center"/>
              <w:rPr>
                <w:b/>
              </w:rPr>
            </w:pPr>
            <w:r w:rsidRPr="00297185">
              <w:rPr>
                <w:b/>
              </w:rPr>
              <w:t>Student Learning Standards &amp; Data</w:t>
            </w:r>
          </w:p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Data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F34C51"/>
        </w:tc>
      </w:tr>
      <w:tr w:rsidR="00297185" w:rsidTr="00297185">
        <w:trPr>
          <w:cantSplit/>
          <w:trHeight w:val="797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Standard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1" w:type="dxa"/>
            <w:tcBorders>
              <w:bottom w:val="single" w:sz="4" w:space="0" w:color="auto"/>
            </w:tcBorders>
          </w:tcPr>
          <w:p w:rsidR="00297185" w:rsidRDefault="00297185" w:rsidP="00297185"/>
        </w:tc>
        <w:tc>
          <w:tcPr>
            <w:tcW w:w="2942" w:type="dxa"/>
            <w:tcBorders>
              <w:bottom w:val="single" w:sz="4" w:space="0" w:color="auto"/>
            </w:tcBorders>
          </w:tcPr>
          <w:p w:rsidR="00297185" w:rsidRDefault="00297185" w:rsidP="00297185"/>
        </w:tc>
      </w:tr>
      <w:tr w:rsidR="00297185" w:rsidTr="00297185">
        <w:trPr>
          <w:cantSplit/>
          <w:trHeight w:val="278"/>
        </w:trPr>
        <w:tc>
          <w:tcPr>
            <w:tcW w:w="14706" w:type="dxa"/>
            <w:gridSpan w:val="5"/>
            <w:shd w:val="clear" w:color="auto" w:fill="FFFF00"/>
          </w:tcPr>
          <w:p w:rsidR="00297185" w:rsidRPr="00F34C51" w:rsidRDefault="001B1CF5" w:rsidP="00297185">
            <w:pPr>
              <w:jc w:val="center"/>
              <w:rPr>
                <w:b/>
              </w:rPr>
            </w:pPr>
            <w:r>
              <w:rPr>
                <w:b/>
              </w:rPr>
              <w:t>Results/Outcomes</w:t>
            </w:r>
          </w:p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8C2329">
              <w:rPr>
                <w:b/>
                <w:sz w:val="24"/>
              </w:rPr>
              <w:t xml:space="preserve">Professional Learning </w:t>
            </w:r>
            <w:r>
              <w:rPr>
                <w:b/>
                <w:sz w:val="24"/>
              </w:rPr>
              <w:t>Focus</w:t>
            </w:r>
          </w:p>
          <w:p w:rsidR="00297185" w:rsidRPr="008C2329" w:rsidRDefault="00297185" w:rsidP="002971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>&amp; District Support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A20AA" w:rsidRDefault="00297185" w:rsidP="002971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>Plan of Professional Growth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Pr="008A20AA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of Improvement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FC2799">
        <w:trPr>
          <w:cantSplit/>
          <w:trHeight w:val="908"/>
        </w:trPr>
        <w:tc>
          <w:tcPr>
            <w:tcW w:w="2941" w:type="dxa"/>
            <w:vAlign w:val="center"/>
          </w:tcPr>
          <w:p w:rsidR="00297185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Overall Rating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2" w:type="dxa"/>
          </w:tcPr>
          <w:p w:rsidR="00297185" w:rsidRDefault="00297185" w:rsidP="00297185"/>
        </w:tc>
      </w:tr>
      <w:tr w:rsidR="00297185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297185" w:rsidRDefault="00297185" w:rsidP="00297185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Technical Support</w:t>
            </w:r>
          </w:p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297185"/>
        </w:tc>
        <w:tc>
          <w:tcPr>
            <w:tcW w:w="2941" w:type="dxa"/>
          </w:tcPr>
          <w:p w:rsidR="00297185" w:rsidRDefault="00297185" w:rsidP="006D0230"/>
        </w:tc>
        <w:tc>
          <w:tcPr>
            <w:tcW w:w="2942" w:type="dxa"/>
          </w:tcPr>
          <w:p w:rsidR="00297185" w:rsidRDefault="00297185" w:rsidP="00297185"/>
        </w:tc>
      </w:tr>
      <w:tr w:rsidR="00FC2799" w:rsidTr="00297185">
        <w:trPr>
          <w:cantSplit/>
          <w:trHeight w:val="797"/>
        </w:trPr>
        <w:tc>
          <w:tcPr>
            <w:tcW w:w="2941" w:type="dxa"/>
            <w:vAlign w:val="center"/>
          </w:tcPr>
          <w:p w:rsidR="00FC2799" w:rsidRDefault="00FC2799" w:rsidP="00297185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FC2799" w:rsidRDefault="00FC2799" w:rsidP="00297185"/>
        </w:tc>
        <w:tc>
          <w:tcPr>
            <w:tcW w:w="2941" w:type="dxa"/>
          </w:tcPr>
          <w:p w:rsidR="00FC2799" w:rsidRDefault="00FC2799" w:rsidP="00297185"/>
        </w:tc>
        <w:tc>
          <w:tcPr>
            <w:tcW w:w="2941" w:type="dxa"/>
          </w:tcPr>
          <w:p w:rsidR="00FC2799" w:rsidRDefault="00FC2799" w:rsidP="006D0230"/>
        </w:tc>
        <w:tc>
          <w:tcPr>
            <w:tcW w:w="2942" w:type="dxa"/>
          </w:tcPr>
          <w:p w:rsidR="00FC2799" w:rsidRDefault="00FC2799" w:rsidP="00297185"/>
        </w:tc>
      </w:tr>
    </w:tbl>
    <w:p w:rsidR="00682C22" w:rsidRDefault="00682C22" w:rsidP="0033613E"/>
    <w:sectPr w:rsidR="00682C22" w:rsidSect="003460A5">
      <w:footerReference w:type="default" r:id="rId10"/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91" w:rsidRDefault="00FD0C91" w:rsidP="00E41978">
      <w:pPr>
        <w:spacing w:after="0" w:line="240" w:lineRule="auto"/>
      </w:pPr>
      <w:r>
        <w:separator/>
      </w:r>
    </w:p>
  </w:endnote>
  <w:endnote w:type="continuationSeparator" w:id="0">
    <w:p w:rsidR="00FD0C91" w:rsidRDefault="00FD0C91" w:rsidP="00E4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068"/>
      <w:gridCol w:w="1548"/>
    </w:tblGrid>
    <w:tr w:rsidR="00F34C51" w:rsidTr="00106E72">
      <w:tc>
        <w:tcPr>
          <w:tcW w:w="13068" w:type="dxa"/>
        </w:tcPr>
        <w:p w:rsidR="00F34C51" w:rsidRDefault="00106E72" w:rsidP="001116AA">
          <w:pPr>
            <w:pStyle w:val="Footer"/>
            <w:tabs>
              <w:tab w:val="clear" w:pos="4680"/>
              <w:tab w:val="clear" w:pos="9360"/>
              <w:tab w:val="right" w:pos="12780"/>
            </w:tabs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t>Alaska Department of Education &amp; Early Development</w:t>
          </w:r>
          <w:r w:rsidR="0058463E">
            <w:tab/>
          </w:r>
          <w:hyperlink r:id="rId1" w:history="1">
            <w:r w:rsidR="0058463E" w:rsidRPr="0058463E">
              <w:rPr>
                <w:rStyle w:val="Hyperlink"/>
              </w:rPr>
              <w:t>http://</w:t>
            </w:r>
          </w:hyperlink>
          <w:hyperlink r:id="rId2" w:history="1">
            <w:r w:rsidR="0058463E" w:rsidRPr="0058463E">
              <w:rPr>
                <w:rStyle w:val="Hyperlink"/>
              </w:rPr>
              <w:t>education.alaska.gov/TeacherCertification/edeval.html</w:t>
            </w:r>
          </w:hyperlink>
          <w:r w:rsidR="0058463E" w:rsidRPr="0058463E">
            <w:t xml:space="preserve"> </w:t>
          </w:r>
        </w:p>
      </w:tc>
      <w:tc>
        <w:tcPr>
          <w:tcW w:w="1548" w:type="dxa"/>
        </w:tcPr>
        <w:p w:rsidR="00F34C51" w:rsidRDefault="0058463E" w:rsidP="00F34C5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306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02068" w:rsidRDefault="00002068" w:rsidP="00611F5A">
    <w:pPr>
      <w:pStyle w:val="Footer"/>
      <w:tabs>
        <w:tab w:val="clear" w:pos="9360"/>
        <w:tab w:val="right" w:pos="10170"/>
      </w:tabs>
      <w:ind w:right="-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91" w:rsidRDefault="00FD0C91" w:rsidP="00E41978">
      <w:pPr>
        <w:spacing w:after="0" w:line="240" w:lineRule="auto"/>
      </w:pPr>
      <w:r>
        <w:separator/>
      </w:r>
    </w:p>
  </w:footnote>
  <w:footnote w:type="continuationSeparator" w:id="0">
    <w:p w:rsidR="00FD0C91" w:rsidRDefault="00FD0C91" w:rsidP="00E4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C0D"/>
    <w:multiLevelType w:val="hybridMultilevel"/>
    <w:tmpl w:val="015C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473F"/>
    <w:multiLevelType w:val="hybridMultilevel"/>
    <w:tmpl w:val="CB946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0A05"/>
    <w:multiLevelType w:val="hybridMultilevel"/>
    <w:tmpl w:val="C4CA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2F7"/>
    <w:multiLevelType w:val="hybridMultilevel"/>
    <w:tmpl w:val="9B8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00A"/>
    <w:multiLevelType w:val="hybridMultilevel"/>
    <w:tmpl w:val="1B6AF3A8"/>
    <w:lvl w:ilvl="0" w:tplc="14D8F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E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0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E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6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86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6C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1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853C59"/>
    <w:multiLevelType w:val="hybridMultilevel"/>
    <w:tmpl w:val="E03E29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C17F17"/>
    <w:multiLevelType w:val="hybridMultilevel"/>
    <w:tmpl w:val="C8EA4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75DE7"/>
    <w:multiLevelType w:val="hybridMultilevel"/>
    <w:tmpl w:val="70CA7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636E8"/>
    <w:multiLevelType w:val="hybridMultilevel"/>
    <w:tmpl w:val="4F42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81D8B"/>
    <w:multiLevelType w:val="hybridMultilevel"/>
    <w:tmpl w:val="1E8A1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17848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06955"/>
    <w:multiLevelType w:val="hybridMultilevel"/>
    <w:tmpl w:val="3AF89D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3B40FE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2695"/>
    <w:multiLevelType w:val="hybridMultilevel"/>
    <w:tmpl w:val="10E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80C14"/>
    <w:multiLevelType w:val="hybridMultilevel"/>
    <w:tmpl w:val="F4B8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D6725"/>
    <w:multiLevelType w:val="hybridMultilevel"/>
    <w:tmpl w:val="A7469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10322"/>
    <w:multiLevelType w:val="hybridMultilevel"/>
    <w:tmpl w:val="D43A6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AD4AF3"/>
    <w:multiLevelType w:val="hybridMultilevel"/>
    <w:tmpl w:val="72DA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53621"/>
    <w:multiLevelType w:val="hybridMultilevel"/>
    <w:tmpl w:val="847A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511816"/>
    <w:multiLevelType w:val="hybridMultilevel"/>
    <w:tmpl w:val="38D82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0"/>
  </w:num>
  <w:num w:numId="14">
    <w:abstractNumId w:val="3"/>
  </w:num>
  <w:num w:numId="15">
    <w:abstractNumId w:val="16"/>
  </w:num>
  <w:num w:numId="16">
    <w:abstractNumId w:val="18"/>
  </w:num>
  <w:num w:numId="17">
    <w:abstractNumId w:val="4"/>
  </w:num>
  <w:num w:numId="18">
    <w:abstractNumId w:val="19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5"/>
    <w:rsid w:val="0000077F"/>
    <w:rsid w:val="00002068"/>
    <w:rsid w:val="00011013"/>
    <w:rsid w:val="0003022D"/>
    <w:rsid w:val="000317D2"/>
    <w:rsid w:val="000336AC"/>
    <w:rsid w:val="00046B80"/>
    <w:rsid w:val="00080DD8"/>
    <w:rsid w:val="00082FB8"/>
    <w:rsid w:val="000E65A0"/>
    <w:rsid w:val="00100EAE"/>
    <w:rsid w:val="00106E72"/>
    <w:rsid w:val="00107E3C"/>
    <w:rsid w:val="001116AA"/>
    <w:rsid w:val="001153DF"/>
    <w:rsid w:val="00116A62"/>
    <w:rsid w:val="00117418"/>
    <w:rsid w:val="0013015A"/>
    <w:rsid w:val="00134F00"/>
    <w:rsid w:val="00146F3B"/>
    <w:rsid w:val="0016081C"/>
    <w:rsid w:val="00160F00"/>
    <w:rsid w:val="00166387"/>
    <w:rsid w:val="00172755"/>
    <w:rsid w:val="0018675D"/>
    <w:rsid w:val="001B1CF5"/>
    <w:rsid w:val="001B4B59"/>
    <w:rsid w:val="001C0D8A"/>
    <w:rsid w:val="001D573D"/>
    <w:rsid w:val="002147DC"/>
    <w:rsid w:val="0025014C"/>
    <w:rsid w:val="00281158"/>
    <w:rsid w:val="00284F98"/>
    <w:rsid w:val="00297185"/>
    <w:rsid w:val="002A32B9"/>
    <w:rsid w:val="002C7C79"/>
    <w:rsid w:val="00307901"/>
    <w:rsid w:val="003135FC"/>
    <w:rsid w:val="003231BE"/>
    <w:rsid w:val="0033613E"/>
    <w:rsid w:val="00336209"/>
    <w:rsid w:val="003460A5"/>
    <w:rsid w:val="00375014"/>
    <w:rsid w:val="00380C17"/>
    <w:rsid w:val="0038234D"/>
    <w:rsid w:val="00382E3D"/>
    <w:rsid w:val="003E68B3"/>
    <w:rsid w:val="00406C07"/>
    <w:rsid w:val="00422838"/>
    <w:rsid w:val="004452D2"/>
    <w:rsid w:val="00446CE7"/>
    <w:rsid w:val="00471EB9"/>
    <w:rsid w:val="0048306B"/>
    <w:rsid w:val="004C0F95"/>
    <w:rsid w:val="004C125C"/>
    <w:rsid w:val="004C4173"/>
    <w:rsid w:val="004D0959"/>
    <w:rsid w:val="004D60A3"/>
    <w:rsid w:val="004F3A10"/>
    <w:rsid w:val="004F3B65"/>
    <w:rsid w:val="00503EF2"/>
    <w:rsid w:val="00505258"/>
    <w:rsid w:val="005120A4"/>
    <w:rsid w:val="005170B4"/>
    <w:rsid w:val="0051775A"/>
    <w:rsid w:val="00530CB5"/>
    <w:rsid w:val="00543DBB"/>
    <w:rsid w:val="00563DE7"/>
    <w:rsid w:val="00574130"/>
    <w:rsid w:val="0058463E"/>
    <w:rsid w:val="0059146B"/>
    <w:rsid w:val="005A0D6C"/>
    <w:rsid w:val="005F6A89"/>
    <w:rsid w:val="005F7857"/>
    <w:rsid w:val="00611F5A"/>
    <w:rsid w:val="006545C9"/>
    <w:rsid w:val="00682C22"/>
    <w:rsid w:val="006936F2"/>
    <w:rsid w:val="006C12D1"/>
    <w:rsid w:val="006D0230"/>
    <w:rsid w:val="007119AF"/>
    <w:rsid w:val="00737206"/>
    <w:rsid w:val="00745244"/>
    <w:rsid w:val="007514C6"/>
    <w:rsid w:val="007A192D"/>
    <w:rsid w:val="007B45A0"/>
    <w:rsid w:val="007B7B17"/>
    <w:rsid w:val="007C149A"/>
    <w:rsid w:val="007D7A35"/>
    <w:rsid w:val="0081542C"/>
    <w:rsid w:val="00815BBF"/>
    <w:rsid w:val="00815D0D"/>
    <w:rsid w:val="00815ED3"/>
    <w:rsid w:val="00824CE7"/>
    <w:rsid w:val="008377A1"/>
    <w:rsid w:val="008452E1"/>
    <w:rsid w:val="008507B2"/>
    <w:rsid w:val="0085582B"/>
    <w:rsid w:val="0086717E"/>
    <w:rsid w:val="00874338"/>
    <w:rsid w:val="00875C1C"/>
    <w:rsid w:val="008A20AA"/>
    <w:rsid w:val="008B759C"/>
    <w:rsid w:val="008C2329"/>
    <w:rsid w:val="008C268C"/>
    <w:rsid w:val="008E753D"/>
    <w:rsid w:val="00902A93"/>
    <w:rsid w:val="009121FD"/>
    <w:rsid w:val="00930A72"/>
    <w:rsid w:val="009326CE"/>
    <w:rsid w:val="009417BE"/>
    <w:rsid w:val="00941BC1"/>
    <w:rsid w:val="009519F6"/>
    <w:rsid w:val="009646CA"/>
    <w:rsid w:val="009730A3"/>
    <w:rsid w:val="00982EB6"/>
    <w:rsid w:val="009907EA"/>
    <w:rsid w:val="00990C9B"/>
    <w:rsid w:val="009A1FB1"/>
    <w:rsid w:val="009F6914"/>
    <w:rsid w:val="009F6C2A"/>
    <w:rsid w:val="00A030BC"/>
    <w:rsid w:val="00A0326F"/>
    <w:rsid w:val="00A26591"/>
    <w:rsid w:val="00A312BA"/>
    <w:rsid w:val="00A41A08"/>
    <w:rsid w:val="00A424F7"/>
    <w:rsid w:val="00A446D2"/>
    <w:rsid w:val="00A502CF"/>
    <w:rsid w:val="00A716B3"/>
    <w:rsid w:val="00A773F3"/>
    <w:rsid w:val="00A907AC"/>
    <w:rsid w:val="00A93B38"/>
    <w:rsid w:val="00A94721"/>
    <w:rsid w:val="00A95957"/>
    <w:rsid w:val="00AA097A"/>
    <w:rsid w:val="00AA4FC0"/>
    <w:rsid w:val="00AA549A"/>
    <w:rsid w:val="00AB790F"/>
    <w:rsid w:val="00AC1161"/>
    <w:rsid w:val="00AD4F4F"/>
    <w:rsid w:val="00AD5D6A"/>
    <w:rsid w:val="00AE49DA"/>
    <w:rsid w:val="00AE5C4F"/>
    <w:rsid w:val="00B03DFC"/>
    <w:rsid w:val="00B23D15"/>
    <w:rsid w:val="00B262A2"/>
    <w:rsid w:val="00B3044B"/>
    <w:rsid w:val="00B5551D"/>
    <w:rsid w:val="00B57BEA"/>
    <w:rsid w:val="00B60431"/>
    <w:rsid w:val="00B774FE"/>
    <w:rsid w:val="00B90208"/>
    <w:rsid w:val="00B91173"/>
    <w:rsid w:val="00B94A89"/>
    <w:rsid w:val="00B94EBB"/>
    <w:rsid w:val="00B96EB3"/>
    <w:rsid w:val="00BA34CE"/>
    <w:rsid w:val="00BB27A9"/>
    <w:rsid w:val="00BC2F8A"/>
    <w:rsid w:val="00BC5FB3"/>
    <w:rsid w:val="00BD7F53"/>
    <w:rsid w:val="00C03D5B"/>
    <w:rsid w:val="00C10FC4"/>
    <w:rsid w:val="00C31681"/>
    <w:rsid w:val="00C35DAA"/>
    <w:rsid w:val="00C56B7B"/>
    <w:rsid w:val="00C67621"/>
    <w:rsid w:val="00C810DD"/>
    <w:rsid w:val="00C83529"/>
    <w:rsid w:val="00C95EDF"/>
    <w:rsid w:val="00CB5C14"/>
    <w:rsid w:val="00CC18C2"/>
    <w:rsid w:val="00CC7CE4"/>
    <w:rsid w:val="00CD038B"/>
    <w:rsid w:val="00CE4B78"/>
    <w:rsid w:val="00CE5D09"/>
    <w:rsid w:val="00D11ACD"/>
    <w:rsid w:val="00D144CC"/>
    <w:rsid w:val="00D157CF"/>
    <w:rsid w:val="00D23E1F"/>
    <w:rsid w:val="00D250F9"/>
    <w:rsid w:val="00D3680D"/>
    <w:rsid w:val="00D46199"/>
    <w:rsid w:val="00D53750"/>
    <w:rsid w:val="00D664B4"/>
    <w:rsid w:val="00D678DD"/>
    <w:rsid w:val="00D85A19"/>
    <w:rsid w:val="00D9539C"/>
    <w:rsid w:val="00DA7E1D"/>
    <w:rsid w:val="00DB2A57"/>
    <w:rsid w:val="00DB7F53"/>
    <w:rsid w:val="00DC0A3A"/>
    <w:rsid w:val="00DC1E9C"/>
    <w:rsid w:val="00DC52FB"/>
    <w:rsid w:val="00DD510D"/>
    <w:rsid w:val="00DD6B23"/>
    <w:rsid w:val="00DE279D"/>
    <w:rsid w:val="00DE3507"/>
    <w:rsid w:val="00DE4666"/>
    <w:rsid w:val="00DE4A11"/>
    <w:rsid w:val="00DE5E54"/>
    <w:rsid w:val="00DF1AD1"/>
    <w:rsid w:val="00E11C3C"/>
    <w:rsid w:val="00E41978"/>
    <w:rsid w:val="00E55332"/>
    <w:rsid w:val="00E5724F"/>
    <w:rsid w:val="00E84AF5"/>
    <w:rsid w:val="00E91419"/>
    <w:rsid w:val="00E9565A"/>
    <w:rsid w:val="00EA4538"/>
    <w:rsid w:val="00EB3397"/>
    <w:rsid w:val="00EE4850"/>
    <w:rsid w:val="00F04B2B"/>
    <w:rsid w:val="00F0664B"/>
    <w:rsid w:val="00F256A7"/>
    <w:rsid w:val="00F34C51"/>
    <w:rsid w:val="00F54A1D"/>
    <w:rsid w:val="00F550FA"/>
    <w:rsid w:val="00F614E9"/>
    <w:rsid w:val="00F641EB"/>
    <w:rsid w:val="00F80370"/>
    <w:rsid w:val="00F93447"/>
    <w:rsid w:val="00FA5268"/>
    <w:rsid w:val="00FC2799"/>
    <w:rsid w:val="00FC3879"/>
    <w:rsid w:val="00FD0C91"/>
    <w:rsid w:val="00FD5A4E"/>
    <w:rsid w:val="00FE1906"/>
    <w:rsid w:val="00FE38F4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tion.alaska.gov/TeacherCertification/edeval.html" TargetMode="External"/><Relationship Id="rId1" Type="http://schemas.openxmlformats.org/officeDocument/2006/relationships/hyperlink" Target="http://education.alaska.gov/TeacherCertification/ed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FD69-5ECC-4A8F-9B88-B9106C12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S. Melin</dc:creator>
  <cp:lastModifiedBy>Meredith, Sondra L (EED)</cp:lastModifiedBy>
  <cp:revision>15</cp:revision>
  <cp:lastPrinted>2013-03-28T21:54:00Z</cp:lastPrinted>
  <dcterms:created xsi:type="dcterms:W3CDTF">2013-07-25T19:48:00Z</dcterms:created>
  <dcterms:modified xsi:type="dcterms:W3CDTF">2013-08-02T23:20:00Z</dcterms:modified>
</cp:coreProperties>
</file>